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51AD9FE5"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00145D6C">
        <w:rPr>
          <w:rFonts w:eastAsia="Times New Roman"/>
          <w:b/>
          <w:sz w:val="24"/>
        </w:rPr>
        <w:t>bis</w:t>
      </w:r>
      <w:r w:rsidRPr="00420CEC">
        <w:rPr>
          <w:rFonts w:eastAsia="Times New Roman"/>
          <w:b/>
          <w:sz w:val="24"/>
        </w:rPr>
        <w:tab/>
        <w:t>R2-250</w:t>
      </w:r>
      <w:r w:rsidR="00E06550">
        <w:rPr>
          <w:rFonts w:eastAsia="Times New Roman"/>
          <w:b/>
          <w:sz w:val="24"/>
        </w:rPr>
        <w:t>1762</w:t>
      </w:r>
    </w:p>
    <w:p w14:paraId="68BB0ACB" w14:textId="2DA5A177" w:rsidR="00EF0D4A" w:rsidRPr="00341812" w:rsidRDefault="00145D6C" w:rsidP="00B03831">
      <w:pPr>
        <w:widowControl w:val="0"/>
        <w:tabs>
          <w:tab w:val="right" w:pos="9639"/>
        </w:tabs>
        <w:spacing w:before="0"/>
        <w:rPr>
          <w:rFonts w:eastAsia="Times New Roman"/>
          <w:b/>
          <w:bCs/>
          <w:sz w:val="24"/>
        </w:rPr>
      </w:pPr>
      <w:r>
        <w:rPr>
          <w:rFonts w:eastAsia="Times New Roman"/>
          <w:b/>
          <w:sz w:val="24"/>
        </w:rPr>
        <w:t>Wuhan</w:t>
      </w:r>
      <w:r w:rsidR="00B03831" w:rsidRPr="00420CEC">
        <w:rPr>
          <w:rFonts w:eastAsia="Times New Roman"/>
          <w:b/>
          <w:sz w:val="24"/>
        </w:rPr>
        <w:t xml:space="preserve">, </w:t>
      </w:r>
      <w:r>
        <w:rPr>
          <w:rFonts w:eastAsia="Times New Roman"/>
          <w:b/>
          <w:sz w:val="24"/>
        </w:rPr>
        <w:t xml:space="preserve">China, </w:t>
      </w:r>
      <w:r w:rsidR="00C5360B">
        <w:rPr>
          <w:rFonts w:eastAsia="Times New Roman"/>
          <w:b/>
          <w:sz w:val="24"/>
        </w:rPr>
        <w:t>April 7-11</w:t>
      </w:r>
      <w:r w:rsidR="00B03831" w:rsidRPr="00420CEC">
        <w:rPr>
          <w:rFonts w:eastAsia="Times New Roman"/>
          <w:b/>
          <w:sz w:val="24"/>
        </w:rPr>
        <w:t>,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0C4485AD"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0B5C26">
        <w:rPr>
          <w:rFonts w:eastAsia="MS Mincho" w:cs="Arial"/>
          <w:b/>
          <w:sz w:val="24"/>
          <w:lang w:eastAsia="en-US"/>
        </w:rPr>
        <w:t>4.1</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7382D0F"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0B5C26">
        <w:rPr>
          <w:rFonts w:eastAsia="Times New Roman" w:cs="Arial"/>
          <w:b/>
          <w:sz w:val="24"/>
          <w:lang w:eastAsia="en-US"/>
        </w:rPr>
        <w:t>LCP</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7E3546D6" w:rsidR="0057531A" w:rsidRPr="000E1F34" w:rsidRDefault="00761E41" w:rsidP="00E754E5">
      <w:pPr>
        <w:ind w:left="0" w:firstLine="0"/>
        <w:rPr>
          <w:rFonts w:eastAsiaTheme="minorEastAsia"/>
        </w:rPr>
      </w:pPr>
      <w:r>
        <w:t>In this paper, we discuss</w:t>
      </w:r>
      <w:r w:rsidR="000E1F34">
        <w:t xml:space="preserve"> open issues related to </w:t>
      </w:r>
      <w:r w:rsidR="00F7681B">
        <w:t>conditions for priority adjustmen</w:t>
      </w:r>
      <w:r w:rsidR="00000D11">
        <w:t>t and priority during intra-UE prioritization.</w:t>
      </w:r>
    </w:p>
    <w:p w14:paraId="2AA25FB1" w14:textId="1123FFC4" w:rsidR="00AE3E14" w:rsidRDefault="00AE3E14" w:rsidP="00AE3E14">
      <w:pPr>
        <w:pStyle w:val="Heading1"/>
        <w:rPr>
          <w:lang w:val="en-US"/>
        </w:rPr>
      </w:pPr>
      <w:r w:rsidRPr="00341812">
        <w:rPr>
          <w:lang w:val="en-US"/>
        </w:rPr>
        <w:t>Discussion</w:t>
      </w:r>
    </w:p>
    <w:p w14:paraId="7CD16ECD" w14:textId="77777777" w:rsidR="004A2800" w:rsidRPr="00E06550" w:rsidRDefault="004A2800" w:rsidP="004A2800">
      <w:pPr>
        <w:rPr>
          <w:b/>
          <w:bCs/>
          <w:u w:val="single"/>
        </w:rPr>
      </w:pPr>
      <w:r w:rsidRPr="00E06550">
        <w:rPr>
          <w:b/>
          <w:bCs/>
          <w:u w:val="single"/>
        </w:rPr>
        <w:t>Priority in intra-UE prioritization</w:t>
      </w:r>
    </w:p>
    <w:p w14:paraId="09949BDF" w14:textId="77777777" w:rsidR="004A2800" w:rsidRDefault="004A2800" w:rsidP="004A2800">
      <w:pPr>
        <w:ind w:left="0" w:firstLine="0"/>
      </w:pPr>
      <w:r>
        <w:t>BSR is triggered by new data arriving in an empty LCH. BSR then triggers SR. D</w:t>
      </w:r>
      <w:r w:rsidRPr="000D3141">
        <w:t xml:space="preserve">uring SR re-/transmission, </w:t>
      </w:r>
      <w:r>
        <w:t xml:space="preserve">if the </w:t>
      </w:r>
      <w:r w:rsidRPr="000D3141">
        <w:t xml:space="preserve">data </w:t>
      </w:r>
      <w:r>
        <w:t xml:space="preserve">associated with the pending SR </w:t>
      </w:r>
      <w:r w:rsidRPr="000D3141">
        <w:t xml:space="preserve">becomes </w:t>
      </w:r>
      <w:r>
        <w:t xml:space="preserve">priority adjustable, i.e. it has become time critical, then </w:t>
      </w:r>
      <w:r w:rsidRPr="00BB0B9B">
        <w:t xml:space="preserve">it is important for UE to get </w:t>
      </w:r>
      <w:r>
        <w:t xml:space="preserve">a </w:t>
      </w:r>
      <w:r w:rsidRPr="00BB0B9B">
        <w:t>UL grant as soon as possible</w:t>
      </w:r>
      <w:r>
        <w:t>, so that it can send the data before its delay budget runs out. What this entails is that</w:t>
      </w:r>
    </w:p>
    <w:p w14:paraId="252C74FB" w14:textId="77777777" w:rsidR="004A2800" w:rsidRDefault="004A2800" w:rsidP="004A2800">
      <w:pPr>
        <w:pStyle w:val="ListParagraph"/>
        <w:numPr>
          <w:ilvl w:val="0"/>
          <w:numId w:val="47"/>
        </w:numPr>
        <w:ind w:leftChars="0"/>
      </w:pPr>
      <w:r>
        <w:t xml:space="preserve">The LCH which triggered the SR should be allowed to use a SR configuration associated with a higher </w:t>
      </w:r>
      <w:proofErr w:type="gramStart"/>
      <w:r>
        <w:t>priority;</w:t>
      </w:r>
      <w:proofErr w:type="gramEnd"/>
    </w:p>
    <w:p w14:paraId="35909926" w14:textId="77777777" w:rsidR="004A2800" w:rsidRDefault="004A2800" w:rsidP="004A2800">
      <w:pPr>
        <w:pStyle w:val="ListParagraph"/>
        <w:numPr>
          <w:ilvl w:val="0"/>
          <w:numId w:val="47"/>
        </w:numPr>
        <w:ind w:leftChars="0"/>
      </w:pPr>
      <w:r>
        <w:t>During intra-UE prioritization, the SR should be given higher priority than its default one so that its transmission is not delayed.</w:t>
      </w:r>
    </w:p>
    <w:p w14:paraId="07502A17" w14:textId="77777777" w:rsidR="004A2800" w:rsidRDefault="004A2800" w:rsidP="004A2800">
      <w:pPr>
        <w:ind w:left="0" w:firstLine="0"/>
      </w:pPr>
      <w:r>
        <w:t xml:space="preserve">A natural choice for the higher priority in the above two scenarios is the additional priority configured for the LCH which triggered the SR.  </w:t>
      </w:r>
    </w:p>
    <w:p w14:paraId="296B5B52" w14:textId="21288526" w:rsidR="004A2800" w:rsidRPr="00C65788" w:rsidRDefault="004A2800" w:rsidP="004A2800">
      <w:pPr>
        <w:ind w:left="1418" w:hanging="1418"/>
        <w:rPr>
          <w:b/>
          <w:bCs/>
        </w:rPr>
      </w:pPr>
      <w:r w:rsidRPr="00C65788">
        <w:rPr>
          <w:b/>
          <w:bCs/>
        </w:rPr>
        <w:t>Observation</w:t>
      </w:r>
      <w:r>
        <w:rPr>
          <w:b/>
          <w:bCs/>
        </w:rPr>
        <w:t xml:space="preserve"> </w:t>
      </w:r>
      <w:r w:rsidR="00432B65">
        <w:rPr>
          <w:b/>
          <w:bCs/>
        </w:rPr>
        <w:t>1</w:t>
      </w:r>
      <w:r w:rsidRPr="00C65788">
        <w:rPr>
          <w:b/>
          <w:bCs/>
        </w:rPr>
        <w:t>.</w:t>
      </w:r>
      <w:r w:rsidRPr="00C65788">
        <w:rPr>
          <w:b/>
          <w:bCs/>
        </w:rPr>
        <w:tab/>
        <w:t xml:space="preserve">If data which triggered an SR has become </w:t>
      </w:r>
      <w:r>
        <w:rPr>
          <w:b/>
          <w:bCs/>
        </w:rPr>
        <w:t>priority adjustable</w:t>
      </w:r>
      <w:r w:rsidRPr="00C65788">
        <w:rPr>
          <w:b/>
          <w:bCs/>
        </w:rPr>
        <w:t xml:space="preserve">, </w:t>
      </w:r>
      <w:r>
        <w:rPr>
          <w:b/>
          <w:bCs/>
        </w:rPr>
        <w:t>g</w:t>
      </w:r>
      <w:r w:rsidRPr="00C65788">
        <w:rPr>
          <w:b/>
          <w:bCs/>
        </w:rPr>
        <w:t>iving the SR a higher priority can help the UE get a UL grant sooner.</w:t>
      </w:r>
    </w:p>
    <w:p w14:paraId="169B1DA7" w14:textId="6CC6B616" w:rsidR="004A2800" w:rsidRPr="009E53DC" w:rsidRDefault="004A2800" w:rsidP="004A2800">
      <w:pPr>
        <w:rPr>
          <w:b/>
          <w:bCs/>
        </w:rPr>
      </w:pPr>
      <w:r w:rsidRPr="009E53DC">
        <w:rPr>
          <w:b/>
          <w:bCs/>
        </w:rPr>
        <w:t>Proposal</w:t>
      </w:r>
      <w:r>
        <w:rPr>
          <w:b/>
          <w:bCs/>
        </w:rPr>
        <w:t xml:space="preserve"> </w:t>
      </w:r>
      <w:r w:rsidR="00432B65">
        <w:rPr>
          <w:b/>
          <w:bCs/>
        </w:rPr>
        <w:t>1</w:t>
      </w:r>
      <w:r w:rsidRPr="009E53DC">
        <w:rPr>
          <w:b/>
          <w:bCs/>
        </w:rPr>
        <w:t>.</w:t>
      </w:r>
      <w:r w:rsidRPr="009E53DC">
        <w:rPr>
          <w:b/>
          <w:bCs/>
        </w:rPr>
        <w:tab/>
      </w:r>
      <w:r w:rsidRPr="00C65788">
        <w:rPr>
          <w:b/>
          <w:bCs/>
        </w:rPr>
        <w:t xml:space="preserve">If data which triggered an SR has become </w:t>
      </w:r>
      <w:r>
        <w:rPr>
          <w:b/>
          <w:bCs/>
        </w:rPr>
        <w:t>priority adjustable</w:t>
      </w:r>
      <w:r w:rsidRPr="00C65788">
        <w:rPr>
          <w:b/>
          <w:bCs/>
        </w:rPr>
        <w:t xml:space="preserve">, </w:t>
      </w:r>
      <w:r>
        <w:rPr>
          <w:b/>
          <w:bCs/>
        </w:rPr>
        <w:t>the UE can select the SR configuration that matches the additional priority of the corresponding LCH, for the PUCCH transmission and intra-UE prioritization</w:t>
      </w:r>
      <w:r w:rsidR="002B23C7">
        <w:rPr>
          <w:b/>
          <w:bCs/>
        </w:rPr>
        <w:t xml:space="preserve"> of the SR.</w:t>
      </w:r>
    </w:p>
    <w:p w14:paraId="57CD405F" w14:textId="77777777" w:rsidR="004A2800" w:rsidRDefault="004A2800" w:rsidP="004A2800">
      <w:pPr>
        <w:ind w:left="0" w:firstLine="0"/>
      </w:pPr>
      <w:r>
        <w:t xml:space="preserve">In legacy, for the purpose of intra-UE prioritization, MAC layer indicates the priority of a MAC PDU when delivering it to PHY layer. Then the same priority is used throughout the HARQ process for the MAC PDU. In Rel-19, it is up to discussion whether the priority of a MAC PDU may change over time, if it contains data from an LCH which is configured with an additional priority. </w:t>
      </w:r>
    </w:p>
    <w:p w14:paraId="782B58E5" w14:textId="77777777" w:rsidR="004A2800" w:rsidRDefault="004A2800" w:rsidP="004A2800">
      <w:pPr>
        <w:ind w:left="0" w:firstLine="0"/>
      </w:pPr>
      <w:r>
        <w:t xml:space="preserve">For UE implementation, once a MAC PDU is submitted to the lower layer, it is very challenging for either MAC layer or PHY layer to track remaining time of data in that MAC PDU. That is because MAC layer itself does not have any buffer and thus does not keep any state information about a MAC PDU once it submits a MAC PDU to the lower layer. What is inside a MAC PDU is transparent to PHY layer. Therefore, we do not think it is practical for UE to upgrade the priority of a MAC PDU after it is submitted to PHY. </w:t>
      </w:r>
    </w:p>
    <w:p w14:paraId="31FE47F9" w14:textId="3491A36A" w:rsidR="004A2800" w:rsidRPr="004A2800" w:rsidRDefault="004A2800" w:rsidP="004A2800">
      <w:pPr>
        <w:ind w:left="1418" w:hanging="1418"/>
        <w:rPr>
          <w:rFonts w:eastAsia="SimSun"/>
          <w:b/>
          <w:bCs/>
          <w:szCs w:val="20"/>
          <w:lang w:eastAsia="ko-KR"/>
        </w:rPr>
      </w:pPr>
      <w:r w:rsidRPr="00707888">
        <w:rPr>
          <w:b/>
          <w:bCs/>
        </w:rPr>
        <w:t>Proposal</w:t>
      </w:r>
      <w:r>
        <w:rPr>
          <w:b/>
          <w:bCs/>
        </w:rPr>
        <w:t xml:space="preserve"> </w:t>
      </w:r>
      <w:r w:rsidR="00432B65">
        <w:rPr>
          <w:b/>
          <w:bCs/>
        </w:rPr>
        <w:t>2</w:t>
      </w:r>
      <w:r w:rsidRPr="00707888">
        <w:rPr>
          <w:b/>
          <w:bCs/>
        </w:rPr>
        <w:t>.</w:t>
      </w:r>
      <w:r w:rsidRPr="00707888">
        <w:rPr>
          <w:b/>
          <w:bCs/>
        </w:rPr>
        <w:tab/>
        <w:t>After the LCP procedure, the priority of a MAC PDU does not change over time.</w:t>
      </w:r>
    </w:p>
    <w:p w14:paraId="761F37FE" w14:textId="0CDF2580" w:rsidR="00413905" w:rsidRPr="00E06550" w:rsidRDefault="00413905" w:rsidP="004A2800">
      <w:pPr>
        <w:spacing w:before="360"/>
        <w:rPr>
          <w:b/>
          <w:bCs/>
          <w:u w:val="single"/>
        </w:rPr>
      </w:pPr>
      <w:r w:rsidRPr="00E06550">
        <w:rPr>
          <w:b/>
          <w:bCs/>
          <w:u w:val="single"/>
        </w:rPr>
        <w:t>Conditions for priority adjustment</w:t>
      </w:r>
    </w:p>
    <w:p w14:paraId="4A71A873" w14:textId="2443E9F9" w:rsidR="00B60227" w:rsidRDefault="00494731" w:rsidP="00445FD8">
      <w:pPr>
        <w:snapToGrid w:val="0"/>
        <w:spacing w:after="120"/>
        <w:ind w:left="0" w:firstLine="0"/>
      </w:pPr>
      <w:r>
        <w:lastRenderedPageBreak/>
        <w:t>At the RAN2#129 meeting, it was agreed that PB</w:t>
      </w:r>
      <w:r w:rsidR="009044CC">
        <w:t>R</w:t>
      </w:r>
      <w:r>
        <w:t xml:space="preserve"> is not adjusted w</w:t>
      </w:r>
      <w:r w:rsidR="00955434">
        <w:t>hen there is priority adjustable data in a logical channel. However, it was left FFS whether the</w:t>
      </w:r>
      <w:r w:rsidR="001F0985">
        <w:t xml:space="preserve"> priority-adjustable data </w:t>
      </w:r>
      <w:r w:rsidR="00445FD8">
        <w:t>should be</w:t>
      </w:r>
      <w:r w:rsidR="001F0985">
        <w:t xml:space="preserve"> subject to the restriction </w:t>
      </w:r>
      <w:proofErr w:type="spellStart"/>
      <w:r w:rsidR="001F0985">
        <w:t>Bj</w:t>
      </w:r>
      <w:proofErr w:type="spellEnd"/>
      <w:r w:rsidR="001F0985">
        <w:t xml:space="preserve"> &lt;0.</w:t>
      </w:r>
    </w:p>
    <w:tbl>
      <w:tblPr>
        <w:tblStyle w:val="TableGrid"/>
        <w:tblW w:w="0" w:type="auto"/>
        <w:tblInd w:w="421" w:type="dxa"/>
        <w:tblLook w:val="04A0" w:firstRow="1" w:lastRow="0" w:firstColumn="1" w:lastColumn="0" w:noHBand="0" w:noVBand="1"/>
      </w:tblPr>
      <w:tblGrid>
        <w:gridCol w:w="9207"/>
      </w:tblGrid>
      <w:tr w:rsidR="001F0985" w14:paraId="78ACA95C" w14:textId="77777777" w:rsidTr="001F0985">
        <w:tc>
          <w:tcPr>
            <w:tcW w:w="9207" w:type="dxa"/>
          </w:tcPr>
          <w:p w14:paraId="3DF2B90A" w14:textId="77777777" w:rsidR="001F0985" w:rsidRDefault="001F0985" w:rsidP="001F0985">
            <w:pPr>
              <w:pStyle w:val="ListParagraph"/>
              <w:numPr>
                <w:ilvl w:val="0"/>
                <w:numId w:val="45"/>
              </w:numPr>
              <w:ind w:leftChars="0" w:left="455" w:hanging="283"/>
            </w:pPr>
            <w:r>
              <w:t>No additional PBR is needed for priority adjusted data</w:t>
            </w:r>
          </w:p>
          <w:p w14:paraId="263C76F7" w14:textId="040138F5" w:rsidR="001F0985" w:rsidRDefault="001F0985" w:rsidP="003E6829">
            <w:pPr>
              <w:pStyle w:val="ListParagraph"/>
              <w:numPr>
                <w:ilvl w:val="0"/>
                <w:numId w:val="45"/>
              </w:numPr>
              <w:snapToGrid w:val="0"/>
              <w:spacing w:after="120"/>
              <w:ind w:leftChars="0" w:left="454" w:hanging="284"/>
            </w:pPr>
            <w:r>
              <w:t xml:space="preserve">FFS Allow an LCH with an upgraded priority to be transmitted even if </w:t>
            </w:r>
            <w:proofErr w:type="spellStart"/>
            <w:r>
              <w:t>Bj</w:t>
            </w:r>
            <w:proofErr w:type="spellEnd"/>
            <w:r>
              <w:t xml:space="preserve"> is negative (if configured by the network), while the remaining time is less the configured threshold</w:t>
            </w:r>
          </w:p>
        </w:tc>
      </w:tr>
    </w:tbl>
    <w:p w14:paraId="25CE93B1" w14:textId="369F420C" w:rsidR="001F0985" w:rsidRDefault="00445FD8" w:rsidP="001F0985">
      <w:pPr>
        <w:ind w:left="0" w:firstLine="0"/>
      </w:pPr>
      <w:r>
        <w:t xml:space="preserve">From scheduling perspective, </w:t>
      </w:r>
      <w:r w:rsidR="00FB0DF8">
        <w:t xml:space="preserve">lifting the restriction </w:t>
      </w:r>
      <w:proofErr w:type="spellStart"/>
      <w:r w:rsidR="00FB0DF8">
        <w:t>Bj</w:t>
      </w:r>
      <w:proofErr w:type="spellEnd"/>
      <w:r w:rsidR="00FB0DF8">
        <w:t xml:space="preserve">&gt;0 is equivalent to </w:t>
      </w:r>
      <w:r w:rsidR="004A02DB">
        <w:t>changing PBR</w:t>
      </w:r>
      <w:r w:rsidR="00EF11C8">
        <w:t>, because they</w:t>
      </w:r>
      <w:r w:rsidR="00262787">
        <w:t xml:space="preserve"> </w:t>
      </w:r>
      <w:r w:rsidR="00B22E22">
        <w:t>have</w:t>
      </w:r>
      <w:r w:rsidR="00EF11C8">
        <w:t xml:space="preserve"> the same effect</w:t>
      </w:r>
      <w:r w:rsidR="00B22E22">
        <w:t xml:space="preserve"> on LCP</w:t>
      </w:r>
      <w:r w:rsidR="00FC78F7">
        <w:t xml:space="preserve">, i.e. give an LCH more tokens/credits so that its data can be scheduled </w:t>
      </w:r>
      <w:r w:rsidR="00262787">
        <w:t xml:space="preserve">sooner. </w:t>
      </w:r>
      <w:r w:rsidR="0078221E">
        <w:t>Since there is already an agreement that n</w:t>
      </w:r>
      <w:r w:rsidR="0078221E" w:rsidRPr="0078221E">
        <w:t>o additional PBR is needed for priority adjusted data</w:t>
      </w:r>
      <w:r w:rsidR="00001953">
        <w:t xml:space="preserve">, then the restriction </w:t>
      </w:r>
      <w:proofErr w:type="spellStart"/>
      <w:r w:rsidR="00001953">
        <w:t>Bj</w:t>
      </w:r>
      <w:proofErr w:type="spellEnd"/>
      <w:r w:rsidR="00001953">
        <w:t xml:space="preserve">&gt;0 should not be </w:t>
      </w:r>
      <w:r w:rsidR="00B22E22">
        <w:t>removed</w:t>
      </w:r>
      <w:r w:rsidR="00001953">
        <w:t xml:space="preserve">.  </w:t>
      </w:r>
    </w:p>
    <w:p w14:paraId="08F7AEFE" w14:textId="1EE388DF" w:rsidR="00C30B6C" w:rsidRPr="003E6829" w:rsidRDefault="00C30B6C" w:rsidP="00C30B6C">
      <w:pPr>
        <w:rPr>
          <w:b/>
          <w:bCs/>
        </w:rPr>
      </w:pPr>
      <w:r w:rsidRPr="003E6829">
        <w:rPr>
          <w:b/>
          <w:bCs/>
        </w:rPr>
        <w:t>Observation</w:t>
      </w:r>
      <w:r w:rsidR="003E6829">
        <w:rPr>
          <w:b/>
          <w:bCs/>
        </w:rPr>
        <w:t xml:space="preserve"> </w:t>
      </w:r>
      <w:r w:rsidR="00432B65">
        <w:rPr>
          <w:b/>
          <w:bCs/>
        </w:rPr>
        <w:t>2</w:t>
      </w:r>
      <w:r w:rsidRPr="003E6829">
        <w:rPr>
          <w:b/>
          <w:bCs/>
        </w:rPr>
        <w:t xml:space="preserve">. Lifting the restriction </w:t>
      </w:r>
      <w:proofErr w:type="spellStart"/>
      <w:r w:rsidRPr="003E6829">
        <w:rPr>
          <w:b/>
          <w:bCs/>
        </w:rPr>
        <w:t>Bj</w:t>
      </w:r>
      <w:proofErr w:type="spellEnd"/>
      <w:r w:rsidRPr="003E6829">
        <w:rPr>
          <w:b/>
          <w:bCs/>
        </w:rPr>
        <w:t xml:space="preserve">&gt;0 </w:t>
      </w:r>
      <w:r w:rsidR="00514E87">
        <w:rPr>
          <w:b/>
          <w:bCs/>
        </w:rPr>
        <w:t xml:space="preserve">for an LCH </w:t>
      </w:r>
      <w:r w:rsidRPr="003E6829">
        <w:rPr>
          <w:b/>
          <w:bCs/>
        </w:rPr>
        <w:t xml:space="preserve">is equivalent to increasing </w:t>
      </w:r>
      <w:r w:rsidR="00514E87">
        <w:rPr>
          <w:b/>
          <w:bCs/>
        </w:rPr>
        <w:t xml:space="preserve">its </w:t>
      </w:r>
      <w:r w:rsidRPr="003E6829">
        <w:rPr>
          <w:b/>
          <w:bCs/>
        </w:rPr>
        <w:t xml:space="preserve">PBR. But </w:t>
      </w:r>
      <w:r w:rsidR="00950ADE" w:rsidRPr="003E6829">
        <w:rPr>
          <w:b/>
          <w:bCs/>
        </w:rPr>
        <w:t>it is already</w:t>
      </w:r>
      <w:r w:rsidRPr="003E6829">
        <w:rPr>
          <w:b/>
          <w:bCs/>
        </w:rPr>
        <w:t xml:space="preserve"> agreed that </w:t>
      </w:r>
      <w:r w:rsidR="007162FF">
        <w:rPr>
          <w:b/>
          <w:bCs/>
        </w:rPr>
        <w:t>n</w:t>
      </w:r>
      <w:r w:rsidRPr="003E6829">
        <w:rPr>
          <w:b/>
          <w:bCs/>
        </w:rPr>
        <w:t>o additional PBR is needed for priority adjusted data</w:t>
      </w:r>
      <w:r w:rsidR="00950ADE" w:rsidRPr="003E6829">
        <w:rPr>
          <w:b/>
          <w:bCs/>
        </w:rPr>
        <w:t>.</w:t>
      </w:r>
    </w:p>
    <w:p w14:paraId="2100F495" w14:textId="0A19DBCA" w:rsidR="00C30B6C" w:rsidRPr="003E6829" w:rsidRDefault="00C30B6C" w:rsidP="00C30B6C">
      <w:pPr>
        <w:rPr>
          <w:b/>
          <w:bCs/>
        </w:rPr>
      </w:pPr>
      <w:r w:rsidRPr="003E6829">
        <w:rPr>
          <w:b/>
          <w:bCs/>
        </w:rPr>
        <w:t>Proposal</w:t>
      </w:r>
      <w:r w:rsidR="003E6829">
        <w:rPr>
          <w:b/>
          <w:bCs/>
        </w:rPr>
        <w:t xml:space="preserve"> </w:t>
      </w:r>
      <w:r w:rsidR="00432B65">
        <w:rPr>
          <w:b/>
          <w:bCs/>
        </w:rPr>
        <w:t>3</w:t>
      </w:r>
      <w:r w:rsidRPr="003E6829">
        <w:rPr>
          <w:b/>
          <w:bCs/>
        </w:rPr>
        <w:t>.</w:t>
      </w:r>
      <w:r w:rsidRPr="003E6829">
        <w:rPr>
          <w:b/>
          <w:bCs/>
        </w:rPr>
        <w:tab/>
      </w:r>
      <w:r w:rsidR="00CF7310">
        <w:rPr>
          <w:b/>
          <w:bCs/>
        </w:rPr>
        <w:t>LCHs</w:t>
      </w:r>
      <w:r w:rsidRPr="003E6829">
        <w:rPr>
          <w:b/>
          <w:bCs/>
        </w:rPr>
        <w:t xml:space="preserve"> with priority-adjustable data </w:t>
      </w:r>
      <w:r w:rsidR="00CF7310">
        <w:rPr>
          <w:b/>
          <w:bCs/>
        </w:rPr>
        <w:t>are</w:t>
      </w:r>
      <w:r w:rsidRPr="003E6829">
        <w:rPr>
          <w:b/>
          <w:bCs/>
        </w:rPr>
        <w:t xml:space="preserve"> still subject to the restriction </w:t>
      </w:r>
      <w:proofErr w:type="spellStart"/>
      <w:r w:rsidRPr="003E6829">
        <w:rPr>
          <w:b/>
          <w:bCs/>
        </w:rPr>
        <w:t>Bj</w:t>
      </w:r>
      <w:proofErr w:type="spellEnd"/>
      <w:r w:rsidRPr="003E6829">
        <w:rPr>
          <w:b/>
          <w:bCs/>
        </w:rPr>
        <w:t>&gt;0</w:t>
      </w:r>
      <w:r w:rsidR="003E6829" w:rsidRPr="003E6829">
        <w:rPr>
          <w:b/>
          <w:bCs/>
        </w:rPr>
        <w:t>.</w:t>
      </w:r>
    </w:p>
    <w:p w14:paraId="251D6FF6" w14:textId="5C4CE083" w:rsidR="00D67F16" w:rsidRDefault="00C178FC" w:rsidP="00973CA2">
      <w:pPr>
        <w:ind w:left="0" w:firstLine="0"/>
      </w:pPr>
      <w:r>
        <w:t>If an LCH</w:t>
      </w:r>
      <w:r w:rsidR="00B8771E">
        <w:t xml:space="preserve"> is allowed to upgrade its priority</w:t>
      </w:r>
      <w:r w:rsidR="00973CA2">
        <w:t xml:space="preserve"> from </w:t>
      </w:r>
      <w:r w:rsidR="00973CA2" w:rsidRPr="0061638B">
        <w:rPr>
          <w:i/>
          <w:iCs/>
        </w:rPr>
        <w:t>p1</w:t>
      </w:r>
      <w:r w:rsidR="00973CA2">
        <w:t xml:space="preserve"> to </w:t>
      </w:r>
      <w:r w:rsidR="00973CA2" w:rsidRPr="0061638B">
        <w:rPr>
          <w:i/>
          <w:iCs/>
        </w:rPr>
        <w:t>p2</w:t>
      </w:r>
      <w:r w:rsidR="00B8771E">
        <w:t xml:space="preserve">, it </w:t>
      </w:r>
      <w:r w:rsidR="008C387E">
        <w:t>will compete UL resources with</w:t>
      </w:r>
      <w:r w:rsidR="00973CA2">
        <w:t xml:space="preserve"> the LCH</w:t>
      </w:r>
      <w:r w:rsidR="00E83552">
        <w:t>(s)</w:t>
      </w:r>
      <w:r w:rsidR="00973CA2">
        <w:t xml:space="preserve"> which has the same priority</w:t>
      </w:r>
      <w:r w:rsidR="00E83552">
        <w:t xml:space="preserve"> </w:t>
      </w:r>
      <w:r w:rsidR="00E83552" w:rsidRPr="0061638B">
        <w:rPr>
          <w:i/>
          <w:iCs/>
        </w:rPr>
        <w:t>p2</w:t>
      </w:r>
      <w:r w:rsidR="00E83552">
        <w:t xml:space="preserve">. If this LCH </w:t>
      </w:r>
      <w:r w:rsidR="00992B5C">
        <w:t xml:space="preserve">is already in congestion (i.e. PSI based discard has been activated), </w:t>
      </w:r>
      <w:r w:rsidR="00E763DA">
        <w:t xml:space="preserve">then the priority upgrade </w:t>
      </w:r>
      <w:r w:rsidR="000C7D76">
        <w:t>can</w:t>
      </w:r>
      <w:r w:rsidR="007A70B5">
        <w:t xml:space="preserve"> worsen the congestion, as less UL resources are available to e</w:t>
      </w:r>
      <w:r w:rsidR="000C7D76">
        <w:t xml:space="preserve">very LCH with priority </w:t>
      </w:r>
      <w:r w:rsidR="000C7D76" w:rsidRPr="000C7D76">
        <w:rPr>
          <w:i/>
          <w:iCs/>
        </w:rPr>
        <w:t>p2</w:t>
      </w:r>
      <w:r w:rsidR="000C7D76">
        <w:t xml:space="preserve">. Therefore, it makes sense to add </w:t>
      </w:r>
      <w:r w:rsidR="00C71710">
        <w:t>to the priority adjustment criteria that the LCHs with the same priority as the additional pr</w:t>
      </w:r>
      <w:r w:rsidR="00946D89">
        <w:t xml:space="preserve">iority </w:t>
      </w:r>
      <w:r w:rsidR="0096183A">
        <w:t>should</w:t>
      </w:r>
      <w:r w:rsidR="00946D89">
        <w:t xml:space="preserve"> not be in congestion</w:t>
      </w:r>
      <w:r w:rsidR="0096183A">
        <w:t>.</w:t>
      </w:r>
    </w:p>
    <w:p w14:paraId="2D7DFE18" w14:textId="448A551C" w:rsidR="00984309" w:rsidRPr="0096183A" w:rsidRDefault="00984309" w:rsidP="00C30B6C">
      <w:pPr>
        <w:rPr>
          <w:b/>
          <w:bCs/>
        </w:rPr>
      </w:pPr>
      <w:r>
        <w:rPr>
          <w:b/>
          <w:bCs/>
        </w:rPr>
        <w:t xml:space="preserve">Proposal </w:t>
      </w:r>
      <w:r w:rsidR="00432B65">
        <w:rPr>
          <w:b/>
          <w:bCs/>
        </w:rPr>
        <w:t>4</w:t>
      </w:r>
      <w:r>
        <w:rPr>
          <w:b/>
          <w:bCs/>
        </w:rPr>
        <w:t>.</w:t>
      </w:r>
      <w:r>
        <w:rPr>
          <w:b/>
          <w:bCs/>
        </w:rPr>
        <w:tab/>
      </w:r>
      <w:r w:rsidR="005F5BF0">
        <w:rPr>
          <w:b/>
          <w:bCs/>
        </w:rPr>
        <w:t>If a</w:t>
      </w:r>
      <w:r w:rsidR="00CF7310">
        <w:rPr>
          <w:b/>
          <w:bCs/>
        </w:rPr>
        <w:t xml:space="preserve">n LCH </w:t>
      </w:r>
      <w:r w:rsidR="001A2AD3">
        <w:rPr>
          <w:b/>
          <w:bCs/>
        </w:rPr>
        <w:t xml:space="preserve">with priority </w:t>
      </w:r>
      <w:r w:rsidR="001A2AD3" w:rsidRPr="00CF7310">
        <w:rPr>
          <w:b/>
          <w:bCs/>
          <w:i/>
          <w:iCs/>
        </w:rPr>
        <w:t>p</w:t>
      </w:r>
      <w:r w:rsidR="001A2AD3">
        <w:rPr>
          <w:b/>
          <w:bCs/>
        </w:rPr>
        <w:t xml:space="preserve"> </w:t>
      </w:r>
      <w:r w:rsidR="005F5BF0">
        <w:rPr>
          <w:b/>
          <w:bCs/>
        </w:rPr>
        <w:t>is in congestion</w:t>
      </w:r>
      <w:r w:rsidR="00CD5A31">
        <w:rPr>
          <w:b/>
          <w:bCs/>
        </w:rPr>
        <w:t xml:space="preserve"> </w:t>
      </w:r>
      <w:r w:rsidR="00CD5A31" w:rsidRPr="00CD5A31">
        <w:rPr>
          <w:b/>
          <w:bCs/>
        </w:rPr>
        <w:t>(i.e. PSI based discard has been activated),</w:t>
      </w:r>
      <w:r w:rsidR="005F5BF0">
        <w:rPr>
          <w:b/>
          <w:bCs/>
        </w:rPr>
        <w:t xml:space="preserve"> then no other </w:t>
      </w:r>
      <w:r w:rsidR="00CF7310">
        <w:rPr>
          <w:b/>
          <w:bCs/>
        </w:rPr>
        <w:t>LCHs</w:t>
      </w:r>
      <w:r w:rsidR="00A84BBE">
        <w:rPr>
          <w:b/>
          <w:bCs/>
        </w:rPr>
        <w:t xml:space="preserve"> are allowed to upgrade </w:t>
      </w:r>
      <w:r w:rsidR="001A2AD3">
        <w:rPr>
          <w:b/>
          <w:bCs/>
        </w:rPr>
        <w:t xml:space="preserve">their priorities to </w:t>
      </w:r>
      <w:r w:rsidR="008709CF">
        <w:rPr>
          <w:b/>
          <w:bCs/>
        </w:rPr>
        <w:t xml:space="preserve">priority </w:t>
      </w:r>
      <w:r w:rsidR="001A2AD3" w:rsidRPr="00CF7310">
        <w:rPr>
          <w:b/>
          <w:bCs/>
          <w:i/>
          <w:iCs/>
        </w:rPr>
        <w:t>p</w:t>
      </w:r>
      <w:r w:rsidR="001A2AD3">
        <w:rPr>
          <w:b/>
          <w:bCs/>
        </w:rPr>
        <w:t xml:space="preserve">, even if they meet </w:t>
      </w:r>
      <w:r w:rsidR="008D7DA3">
        <w:rPr>
          <w:b/>
          <w:bCs/>
        </w:rPr>
        <w:t xml:space="preserve">the </w:t>
      </w:r>
      <w:r w:rsidR="001A2AD3">
        <w:rPr>
          <w:b/>
          <w:bCs/>
        </w:rPr>
        <w:t>priority adjustment criteria.</w:t>
      </w:r>
    </w:p>
    <w:p w14:paraId="3B7E6643" w14:textId="0BD4B12F" w:rsidR="00005666" w:rsidRDefault="00005666" w:rsidP="00005666">
      <w:pPr>
        <w:spacing w:after="120"/>
        <w:rPr>
          <w:lang w:val="en-GB" w:eastAsia="ja-JP"/>
        </w:rPr>
      </w:pPr>
      <w:r>
        <w:rPr>
          <w:lang w:val="en-GB" w:eastAsia="ja-JP"/>
        </w:rPr>
        <w:t>At RAN2#128, the following agreements on LCH prioritization were made:</w:t>
      </w:r>
    </w:p>
    <w:tbl>
      <w:tblPr>
        <w:tblStyle w:val="TableGrid"/>
        <w:tblW w:w="0" w:type="auto"/>
        <w:tblInd w:w="279" w:type="dxa"/>
        <w:tblLook w:val="04A0" w:firstRow="1" w:lastRow="0" w:firstColumn="1" w:lastColumn="0" w:noHBand="0" w:noVBand="1"/>
      </w:tblPr>
      <w:tblGrid>
        <w:gridCol w:w="9214"/>
      </w:tblGrid>
      <w:tr w:rsidR="00005666" w14:paraId="4C0A9FD4" w14:textId="77777777" w:rsidTr="00D75BE0">
        <w:tc>
          <w:tcPr>
            <w:tcW w:w="9214" w:type="dxa"/>
          </w:tcPr>
          <w:p w14:paraId="7B25F313" w14:textId="77777777" w:rsidR="00005666" w:rsidRDefault="00005666" w:rsidP="00005666">
            <w:pPr>
              <w:pStyle w:val="ListParagraph"/>
              <w:numPr>
                <w:ilvl w:val="0"/>
                <w:numId w:val="46"/>
              </w:numPr>
              <w:spacing w:line="252" w:lineRule="auto"/>
              <w:ind w:leftChars="0" w:left="460" w:hanging="284"/>
              <w:rPr>
                <w:lang w:eastAsia="ja-JP"/>
              </w:rPr>
            </w:pPr>
            <w:r>
              <w:rPr>
                <w:lang w:eastAsia="ja-JP"/>
              </w:rPr>
              <w:t xml:space="preserve">As a baseline, the additional LCH priority is applied to both the first round and the second round of the LCP procedure. The UE does not </w:t>
            </w:r>
            <w:proofErr w:type="spellStart"/>
            <w:r>
              <w:rPr>
                <w:lang w:eastAsia="ja-JP"/>
              </w:rPr>
              <w:t>fallback</w:t>
            </w:r>
            <w:proofErr w:type="spellEnd"/>
            <w:r>
              <w:rPr>
                <w:lang w:eastAsia="ja-JP"/>
              </w:rPr>
              <w:t xml:space="preserve"> to the default LCH priority in the second round even if there is no more LCH priority-adjusted data after the first round.</w:t>
            </w:r>
          </w:p>
          <w:p w14:paraId="79EB1ED4" w14:textId="77777777" w:rsidR="00005666" w:rsidRPr="00FF5EE7" w:rsidRDefault="00005666" w:rsidP="00005666">
            <w:pPr>
              <w:pStyle w:val="ListParagraph"/>
              <w:numPr>
                <w:ilvl w:val="0"/>
                <w:numId w:val="46"/>
              </w:numPr>
              <w:spacing w:after="120" w:line="252" w:lineRule="auto"/>
              <w:ind w:leftChars="0" w:left="460" w:hanging="284"/>
              <w:rPr>
                <w:lang w:eastAsia="ja-JP"/>
              </w:rPr>
            </w:pPr>
            <w:r>
              <w:rPr>
                <w:lang w:eastAsia="ja-JP"/>
              </w:rPr>
              <w:t>As an optional capability, the UE can also support to fallback to default priority in the 2nd round of LCP</w:t>
            </w:r>
          </w:p>
        </w:tc>
      </w:tr>
    </w:tbl>
    <w:p w14:paraId="4EA268BF" w14:textId="3338D572" w:rsidR="00005666" w:rsidRPr="00114748" w:rsidRDefault="00005666" w:rsidP="00005666">
      <w:pPr>
        <w:ind w:left="0" w:firstLine="0"/>
        <w:rPr>
          <w:lang w:eastAsia="ja-JP"/>
        </w:rPr>
      </w:pPr>
      <w:r>
        <w:rPr>
          <w:lang w:eastAsia="ja-JP"/>
        </w:rPr>
        <w:t xml:space="preserve">We think </w:t>
      </w:r>
      <w:r w:rsidR="00714C9F">
        <w:rPr>
          <w:lang w:eastAsia="ja-JP"/>
        </w:rPr>
        <w:t>the above agreements may have</w:t>
      </w:r>
      <w:r>
        <w:rPr>
          <w:lang w:eastAsia="ja-JP"/>
        </w:rPr>
        <w:t xml:space="preserve"> </w:t>
      </w:r>
      <w:r w:rsidR="004B568B">
        <w:rPr>
          <w:lang w:eastAsia="ja-JP"/>
        </w:rPr>
        <w:t>negative impacts on resource allocation</w:t>
      </w:r>
      <w:r>
        <w:rPr>
          <w:lang w:eastAsia="ja-JP"/>
        </w:rPr>
        <w:t>.</w:t>
      </w:r>
    </w:p>
    <w:p w14:paraId="28BE49FC" w14:textId="77777777" w:rsidR="003A4CCF" w:rsidRDefault="003A4CCF" w:rsidP="003A4CCF">
      <w:pPr>
        <w:ind w:left="0" w:firstLine="0"/>
        <w:rPr>
          <w:lang w:val="en-GB" w:eastAsia="ja-JP"/>
        </w:rPr>
      </w:pPr>
      <w:r>
        <w:rPr>
          <w:lang w:val="en-GB" w:eastAsia="ja-JP"/>
        </w:rPr>
        <w:t xml:space="preserve">First, these agreements imply that there is no limit on how much data in an LCH may be given a higher priority. This lack of restriction can lead to reduced fairness for other LCHs. </w:t>
      </w:r>
    </w:p>
    <w:p w14:paraId="27290DB5" w14:textId="77777777" w:rsidR="003A4CCF" w:rsidRDefault="003A4CCF" w:rsidP="003A4CCF">
      <w:pPr>
        <w:ind w:left="0" w:firstLine="0"/>
        <w:rPr>
          <w:lang w:val="en-GB" w:eastAsia="ja-JP"/>
        </w:rPr>
      </w:pPr>
      <w:r>
        <w:rPr>
          <w:lang w:val="en-GB" w:eastAsia="ja-JP"/>
        </w:rPr>
        <w:t xml:space="preserve">For example, consider a configuration in which low bit rate flows (e.g. haptic and control) are mapped to LCH #1 and other high bit rate flows (e.g. video) are mapped to LCH #2. LCH #2 can adjust its priority to the same level as LCH #1 when it has priority-adjustable data. </w:t>
      </w:r>
    </w:p>
    <w:p w14:paraId="6CFFA554" w14:textId="77777777" w:rsidR="003A4CCF" w:rsidRDefault="003A4CCF" w:rsidP="003A4CCF">
      <w:pPr>
        <w:ind w:left="0" w:firstLine="0"/>
        <w:rPr>
          <w:lang w:val="en-GB" w:eastAsia="ja-JP"/>
        </w:rPr>
      </w:pPr>
      <w:r>
        <w:rPr>
          <w:lang w:val="en-GB" w:eastAsia="ja-JP"/>
        </w:rPr>
        <w:t xml:space="preserve">Priority adjustment is most likely to occur when there is congestion, because data in low priority LCH can’t get enough UL grants to be scheduled in time. In addition, most UL grants during congestion may not be large enough to accommodate all data. In such cases, LCH #1 is penalized after LCH #2 adjusts its priority to the same level even in round 1. This happens because LCH #1 no longer has priority over LCH #2, even when its </w:t>
      </w:r>
      <w:proofErr w:type="spellStart"/>
      <w:r w:rsidRPr="00592005">
        <w:rPr>
          <w:i/>
          <w:iCs/>
          <w:lang w:val="en-GB" w:eastAsia="ja-JP"/>
        </w:rPr>
        <w:t>Bj</w:t>
      </w:r>
      <w:proofErr w:type="spellEnd"/>
      <w:r w:rsidRPr="00592005">
        <w:rPr>
          <w:i/>
          <w:iCs/>
          <w:lang w:val="en-GB" w:eastAsia="ja-JP"/>
        </w:rPr>
        <w:t xml:space="preserve"> </w:t>
      </w:r>
      <w:r>
        <w:rPr>
          <w:lang w:val="en-GB" w:eastAsia="ja-JP"/>
        </w:rPr>
        <w:t xml:space="preserve">is still positive (Otherwise, there would be no benefit in adjusting the priority of LCH #2). </w:t>
      </w:r>
    </w:p>
    <w:p w14:paraId="267679C8" w14:textId="6BC7E1E3" w:rsidR="003A4CCF" w:rsidRDefault="003A4CCF" w:rsidP="003A4CCF">
      <w:pPr>
        <w:ind w:left="0" w:firstLine="0"/>
        <w:rPr>
          <w:lang w:val="en-GB" w:eastAsia="ja-JP"/>
        </w:rPr>
      </w:pPr>
      <w:r>
        <w:rPr>
          <w:lang w:val="en-GB" w:eastAsia="ja-JP"/>
        </w:rPr>
        <w:t xml:space="preserve">Even when there is no congestion and sufficient UL resources are available, a high-priority LCH can still be affected, if a UE implementation does not support fallback to default priority during the second round. This happens because if a low-priority LCH continue to use the adjusted (higher) priority in the second round, the high-priority LCH </w:t>
      </w:r>
      <w:proofErr w:type="gramStart"/>
      <w:r>
        <w:rPr>
          <w:lang w:val="en-GB" w:eastAsia="ja-JP"/>
        </w:rPr>
        <w:t>has to</w:t>
      </w:r>
      <w:proofErr w:type="gramEnd"/>
      <w:r>
        <w:rPr>
          <w:lang w:val="en-GB" w:eastAsia="ja-JP"/>
        </w:rPr>
        <w:t xml:space="preserve"> share resources that it originally ha</w:t>
      </w:r>
      <w:r w:rsidR="00E032E7">
        <w:rPr>
          <w:lang w:val="en-GB" w:eastAsia="ja-JP"/>
        </w:rPr>
        <w:t>s</w:t>
      </w:r>
      <w:r>
        <w:rPr>
          <w:lang w:val="en-GB" w:eastAsia="ja-JP"/>
        </w:rPr>
        <w:t xml:space="preserve"> strict priority over.  </w:t>
      </w:r>
    </w:p>
    <w:p w14:paraId="4639E48D" w14:textId="6BCF6190" w:rsidR="003A4CCF" w:rsidRPr="00483478" w:rsidRDefault="003A4CCF" w:rsidP="003A4CCF">
      <w:pPr>
        <w:ind w:left="1560" w:hanging="1560"/>
        <w:rPr>
          <w:b/>
          <w:bCs/>
          <w:lang w:val="en-GB" w:eastAsia="ja-JP"/>
        </w:rPr>
      </w:pPr>
      <w:r w:rsidRPr="00483478">
        <w:rPr>
          <w:b/>
          <w:bCs/>
          <w:lang w:val="en-GB" w:eastAsia="ja-JP"/>
        </w:rPr>
        <w:t>Observation</w:t>
      </w:r>
      <w:r>
        <w:rPr>
          <w:b/>
          <w:bCs/>
          <w:lang w:val="en-GB" w:eastAsia="ja-JP"/>
        </w:rPr>
        <w:t xml:space="preserve"> </w:t>
      </w:r>
      <w:r w:rsidR="005608F0">
        <w:rPr>
          <w:b/>
          <w:bCs/>
          <w:lang w:val="en-GB" w:eastAsia="ja-JP"/>
        </w:rPr>
        <w:t>3</w:t>
      </w:r>
      <w:r w:rsidRPr="00483478">
        <w:rPr>
          <w:b/>
          <w:bCs/>
          <w:lang w:val="en-GB" w:eastAsia="ja-JP"/>
        </w:rPr>
        <w:t>.</w:t>
      </w:r>
      <w:r w:rsidRPr="00483478">
        <w:rPr>
          <w:b/>
          <w:bCs/>
          <w:lang w:val="en-GB" w:eastAsia="ja-JP"/>
        </w:rPr>
        <w:tab/>
        <w:t>Priority adjustment can penalize high-priority logical channels</w:t>
      </w:r>
      <w:r>
        <w:rPr>
          <w:b/>
          <w:bCs/>
          <w:lang w:val="en-GB" w:eastAsia="ja-JP"/>
        </w:rPr>
        <w:t xml:space="preserve"> if applied without restriction</w:t>
      </w:r>
      <w:r w:rsidRPr="00483478">
        <w:rPr>
          <w:b/>
          <w:bCs/>
          <w:lang w:val="en-GB" w:eastAsia="ja-JP"/>
        </w:rPr>
        <w:t>.</w:t>
      </w:r>
    </w:p>
    <w:p w14:paraId="3601C65F" w14:textId="77777777" w:rsidR="003A4CCF" w:rsidRPr="0095310E" w:rsidRDefault="003A4CCF" w:rsidP="003A4CCF">
      <w:pPr>
        <w:ind w:left="0" w:firstLine="0"/>
        <w:rPr>
          <w:lang w:eastAsia="ja-JP"/>
        </w:rPr>
      </w:pPr>
      <w:r w:rsidRPr="009C4E8D">
        <w:rPr>
          <w:lang w:val="en-GB" w:eastAsia="ja-JP"/>
        </w:rPr>
        <w:t xml:space="preserve">The above analysis clearly indicates the need for restrictions on </w:t>
      </w:r>
      <w:r>
        <w:rPr>
          <w:lang w:val="en-GB" w:eastAsia="ja-JP"/>
        </w:rPr>
        <w:t xml:space="preserve">how often or how much </w:t>
      </w:r>
      <w:r w:rsidRPr="009C4E8D">
        <w:rPr>
          <w:lang w:val="en-GB" w:eastAsia="ja-JP"/>
        </w:rPr>
        <w:t xml:space="preserve">priority adjustments </w:t>
      </w:r>
      <w:r>
        <w:rPr>
          <w:lang w:val="en-GB" w:eastAsia="ja-JP"/>
        </w:rPr>
        <w:t xml:space="preserve">an </w:t>
      </w:r>
      <w:r w:rsidRPr="009C4E8D">
        <w:rPr>
          <w:lang w:val="en-GB" w:eastAsia="ja-JP"/>
        </w:rPr>
        <w:t>LCH</w:t>
      </w:r>
      <w:r>
        <w:rPr>
          <w:lang w:val="en-GB" w:eastAsia="ja-JP"/>
        </w:rPr>
        <w:t xml:space="preserve"> may have. We think a </w:t>
      </w:r>
      <w:proofErr w:type="gramStart"/>
      <w:r>
        <w:rPr>
          <w:lang w:val="en-GB" w:eastAsia="ja-JP"/>
        </w:rPr>
        <w:t>simple</w:t>
      </w:r>
      <w:proofErr w:type="gramEnd"/>
      <w:r>
        <w:rPr>
          <w:lang w:val="en-GB" w:eastAsia="ja-JP"/>
        </w:rPr>
        <w:t xml:space="preserve"> yet effective approach is to limit the amount of data that can be adjusted to higher priority within a time window. For example, a</w:t>
      </w:r>
      <w:r>
        <w:rPr>
          <w:lang w:eastAsia="ja-JP"/>
        </w:rPr>
        <w:t xml:space="preserve">n LCH is allowed to adjust its priority at start </w:t>
      </w:r>
      <w:r>
        <w:rPr>
          <w:lang w:eastAsia="ja-JP"/>
        </w:rPr>
        <w:lastRenderedPageBreak/>
        <w:t xml:space="preserve">of the LCP procedure only if the total amount of data sent with higher priority in the last T msec is less than a configured threshold. Of course this is only one of the possible options. Companies can discuss other possible approaches. </w:t>
      </w:r>
    </w:p>
    <w:p w14:paraId="7D23F97C" w14:textId="3871A2C4" w:rsidR="003A4CCF" w:rsidRPr="00A27858" w:rsidRDefault="003A4CCF" w:rsidP="003A4CCF">
      <w:pPr>
        <w:ind w:left="1560" w:hanging="1560"/>
        <w:rPr>
          <w:b/>
          <w:bCs/>
        </w:rPr>
      </w:pPr>
      <w:r w:rsidRPr="00A27858">
        <w:rPr>
          <w:b/>
          <w:bCs/>
        </w:rPr>
        <w:t xml:space="preserve">Proposal </w:t>
      </w:r>
      <w:r w:rsidR="005608F0">
        <w:rPr>
          <w:b/>
          <w:bCs/>
        </w:rPr>
        <w:t>5</w:t>
      </w:r>
      <w:r w:rsidRPr="00A27858">
        <w:rPr>
          <w:b/>
          <w:bCs/>
        </w:rPr>
        <w:t xml:space="preserve">. </w:t>
      </w:r>
      <w:r w:rsidRPr="00A27858">
        <w:rPr>
          <w:b/>
          <w:bCs/>
        </w:rPr>
        <w:tab/>
      </w:r>
      <w:r>
        <w:rPr>
          <w:b/>
          <w:bCs/>
        </w:rPr>
        <w:t xml:space="preserve">At the start of LCP, an LCH </w:t>
      </w:r>
      <w:r w:rsidRPr="00A27858">
        <w:rPr>
          <w:b/>
          <w:bCs/>
        </w:rPr>
        <w:t xml:space="preserve">with priority-adjustable data is allowed to </w:t>
      </w:r>
      <w:r>
        <w:rPr>
          <w:b/>
          <w:bCs/>
        </w:rPr>
        <w:t>apply</w:t>
      </w:r>
      <w:r w:rsidRPr="00A27858">
        <w:rPr>
          <w:b/>
          <w:bCs/>
        </w:rPr>
        <w:t xml:space="preserve"> its </w:t>
      </w:r>
      <w:r>
        <w:rPr>
          <w:b/>
          <w:bCs/>
        </w:rPr>
        <w:t>additional</w:t>
      </w:r>
      <w:r w:rsidRPr="00A27858">
        <w:rPr>
          <w:b/>
          <w:bCs/>
        </w:rPr>
        <w:t xml:space="preserve"> priority only if </w:t>
      </w:r>
      <w:r>
        <w:rPr>
          <w:b/>
          <w:bCs/>
        </w:rPr>
        <w:t>t</w:t>
      </w:r>
      <w:r w:rsidRPr="00A27858">
        <w:rPr>
          <w:b/>
          <w:bCs/>
        </w:rPr>
        <w:t xml:space="preserve">he </w:t>
      </w:r>
      <w:r>
        <w:rPr>
          <w:b/>
          <w:bCs/>
        </w:rPr>
        <w:t xml:space="preserve">total </w:t>
      </w:r>
      <w:r w:rsidRPr="00A27858">
        <w:rPr>
          <w:b/>
          <w:bCs/>
        </w:rPr>
        <w:t xml:space="preserve">amount of data </w:t>
      </w:r>
      <w:r>
        <w:rPr>
          <w:b/>
          <w:bCs/>
        </w:rPr>
        <w:t xml:space="preserve">transmitted with the additional priority </w:t>
      </w:r>
      <w:r w:rsidRPr="00A27858">
        <w:rPr>
          <w:b/>
          <w:bCs/>
        </w:rPr>
        <w:t xml:space="preserve">within the last T msec is less than a </w:t>
      </w:r>
      <w:r>
        <w:rPr>
          <w:b/>
          <w:bCs/>
        </w:rPr>
        <w:t xml:space="preserve">configured </w:t>
      </w:r>
      <w:r w:rsidRPr="00A27858">
        <w:rPr>
          <w:b/>
          <w:bCs/>
        </w:rPr>
        <w:t xml:space="preserve">threshold.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52302BE3" w14:textId="41AA7FE1" w:rsidR="005856D3" w:rsidRPr="00C65788" w:rsidRDefault="005856D3" w:rsidP="005856D3">
      <w:pPr>
        <w:ind w:left="1560" w:hanging="1560"/>
        <w:rPr>
          <w:b/>
          <w:bCs/>
        </w:rPr>
      </w:pPr>
      <w:r w:rsidRPr="00C65788">
        <w:rPr>
          <w:b/>
          <w:bCs/>
        </w:rPr>
        <w:t>Observation</w:t>
      </w:r>
      <w:r>
        <w:rPr>
          <w:b/>
          <w:bCs/>
        </w:rPr>
        <w:t xml:space="preserve"> 1</w:t>
      </w:r>
      <w:r w:rsidRPr="00C65788">
        <w:rPr>
          <w:b/>
          <w:bCs/>
        </w:rPr>
        <w:t>.</w:t>
      </w:r>
      <w:r w:rsidRPr="00C65788">
        <w:rPr>
          <w:b/>
          <w:bCs/>
        </w:rPr>
        <w:tab/>
        <w:t xml:space="preserve">If data which triggered an SR has become </w:t>
      </w:r>
      <w:r>
        <w:rPr>
          <w:b/>
          <w:bCs/>
        </w:rPr>
        <w:t>priority adjustable</w:t>
      </w:r>
      <w:r w:rsidRPr="00C65788">
        <w:rPr>
          <w:b/>
          <w:bCs/>
        </w:rPr>
        <w:t xml:space="preserve">, </w:t>
      </w:r>
      <w:r>
        <w:rPr>
          <w:b/>
          <w:bCs/>
        </w:rPr>
        <w:t>g</w:t>
      </w:r>
      <w:r w:rsidRPr="00C65788">
        <w:rPr>
          <w:b/>
          <w:bCs/>
        </w:rPr>
        <w:t>iving the SR a higher priority can help the UE get a UL grant sooner.</w:t>
      </w:r>
    </w:p>
    <w:p w14:paraId="1D109655" w14:textId="0513E166" w:rsidR="005856D3" w:rsidRPr="009E53DC" w:rsidRDefault="005856D3" w:rsidP="005856D3">
      <w:pPr>
        <w:snapToGrid w:val="0"/>
        <w:spacing w:before="180"/>
        <w:ind w:left="1559" w:hanging="1559"/>
        <w:rPr>
          <w:b/>
          <w:bCs/>
        </w:rPr>
      </w:pPr>
      <w:r w:rsidRPr="009E53DC">
        <w:rPr>
          <w:b/>
          <w:bCs/>
        </w:rPr>
        <w:t>Proposal</w:t>
      </w:r>
      <w:r>
        <w:rPr>
          <w:b/>
          <w:bCs/>
        </w:rPr>
        <w:t xml:space="preserve"> 1</w:t>
      </w:r>
      <w:r w:rsidRPr="009E53DC">
        <w:rPr>
          <w:b/>
          <w:bCs/>
        </w:rPr>
        <w:t>.</w:t>
      </w:r>
      <w:r w:rsidRPr="009E53DC">
        <w:rPr>
          <w:b/>
          <w:bCs/>
        </w:rPr>
        <w:tab/>
      </w:r>
      <w:r w:rsidRPr="00C65788">
        <w:rPr>
          <w:b/>
          <w:bCs/>
        </w:rPr>
        <w:t xml:space="preserve">If data which triggered an SR has become </w:t>
      </w:r>
      <w:r>
        <w:rPr>
          <w:b/>
          <w:bCs/>
        </w:rPr>
        <w:t>priority adjustable</w:t>
      </w:r>
      <w:r w:rsidRPr="00C65788">
        <w:rPr>
          <w:b/>
          <w:bCs/>
        </w:rPr>
        <w:t xml:space="preserve">, </w:t>
      </w:r>
      <w:r>
        <w:rPr>
          <w:b/>
          <w:bCs/>
        </w:rPr>
        <w:t>the UE can select the SR configuration that matches the additional priority of the corresponding LCH, for the PUCCH transmission and intra-UE prioritization</w:t>
      </w:r>
      <w:r w:rsidR="002B23C7">
        <w:rPr>
          <w:b/>
          <w:bCs/>
        </w:rPr>
        <w:t xml:space="preserve"> </w:t>
      </w:r>
      <w:r w:rsidR="002B23C7">
        <w:rPr>
          <w:b/>
          <w:bCs/>
        </w:rPr>
        <w:t>of the SR</w:t>
      </w:r>
      <w:r w:rsidRPr="009E53DC">
        <w:rPr>
          <w:b/>
          <w:bCs/>
        </w:rPr>
        <w:t>.</w:t>
      </w:r>
    </w:p>
    <w:p w14:paraId="063F41DA" w14:textId="77777777" w:rsidR="005856D3" w:rsidRPr="004A2800" w:rsidRDefault="005856D3" w:rsidP="005856D3">
      <w:pPr>
        <w:snapToGrid w:val="0"/>
        <w:spacing w:before="180"/>
        <w:ind w:left="1559" w:hanging="1559"/>
        <w:rPr>
          <w:rFonts w:eastAsia="SimSun"/>
          <w:b/>
          <w:bCs/>
          <w:szCs w:val="20"/>
          <w:lang w:eastAsia="ko-KR"/>
        </w:rPr>
      </w:pPr>
      <w:r w:rsidRPr="00707888">
        <w:rPr>
          <w:b/>
          <w:bCs/>
        </w:rPr>
        <w:t>Proposal</w:t>
      </w:r>
      <w:r>
        <w:rPr>
          <w:b/>
          <w:bCs/>
        </w:rPr>
        <w:t xml:space="preserve"> 2</w:t>
      </w:r>
      <w:r w:rsidRPr="00707888">
        <w:rPr>
          <w:b/>
          <w:bCs/>
        </w:rPr>
        <w:t>.</w:t>
      </w:r>
      <w:r w:rsidRPr="00707888">
        <w:rPr>
          <w:b/>
          <w:bCs/>
        </w:rPr>
        <w:tab/>
        <w:t>After the LCP procedure, the priority of a MAC PDU does not change over time.</w:t>
      </w:r>
    </w:p>
    <w:p w14:paraId="6DBDA020" w14:textId="5DA1028F" w:rsidR="005856D3" w:rsidRPr="003E6829" w:rsidRDefault="005856D3" w:rsidP="005856D3">
      <w:pPr>
        <w:snapToGrid w:val="0"/>
        <w:spacing w:before="180"/>
        <w:ind w:left="1559" w:hanging="1559"/>
        <w:rPr>
          <w:b/>
          <w:bCs/>
        </w:rPr>
      </w:pPr>
      <w:r w:rsidRPr="003E6829">
        <w:rPr>
          <w:b/>
          <w:bCs/>
        </w:rPr>
        <w:t>Observation</w:t>
      </w:r>
      <w:r>
        <w:rPr>
          <w:b/>
          <w:bCs/>
        </w:rPr>
        <w:t xml:space="preserve"> 2</w:t>
      </w:r>
      <w:r w:rsidRPr="003E6829">
        <w:rPr>
          <w:b/>
          <w:bCs/>
        </w:rPr>
        <w:t xml:space="preserve">. </w:t>
      </w:r>
      <w:r>
        <w:rPr>
          <w:b/>
          <w:bCs/>
        </w:rPr>
        <w:tab/>
      </w:r>
      <w:r w:rsidRPr="003E6829">
        <w:rPr>
          <w:b/>
          <w:bCs/>
        </w:rPr>
        <w:t xml:space="preserve">Lifting the restriction </w:t>
      </w:r>
      <w:proofErr w:type="spellStart"/>
      <w:r w:rsidRPr="003E6829">
        <w:rPr>
          <w:b/>
          <w:bCs/>
        </w:rPr>
        <w:t>Bj</w:t>
      </w:r>
      <w:proofErr w:type="spellEnd"/>
      <w:r w:rsidRPr="003E6829">
        <w:rPr>
          <w:b/>
          <w:bCs/>
        </w:rPr>
        <w:t xml:space="preserve">&gt;0 </w:t>
      </w:r>
      <w:r>
        <w:rPr>
          <w:b/>
          <w:bCs/>
        </w:rPr>
        <w:t xml:space="preserve">for an LCH </w:t>
      </w:r>
      <w:r w:rsidRPr="003E6829">
        <w:rPr>
          <w:b/>
          <w:bCs/>
        </w:rPr>
        <w:t xml:space="preserve">is equivalent to increasing </w:t>
      </w:r>
      <w:r>
        <w:rPr>
          <w:b/>
          <w:bCs/>
        </w:rPr>
        <w:t xml:space="preserve">its </w:t>
      </w:r>
      <w:r w:rsidRPr="003E6829">
        <w:rPr>
          <w:b/>
          <w:bCs/>
        </w:rPr>
        <w:t xml:space="preserve">PBR. But it is already agreed that </w:t>
      </w:r>
      <w:r>
        <w:rPr>
          <w:b/>
          <w:bCs/>
        </w:rPr>
        <w:t>n</w:t>
      </w:r>
      <w:r w:rsidRPr="003E6829">
        <w:rPr>
          <w:b/>
          <w:bCs/>
        </w:rPr>
        <w:t>o additional PBR is needed for priority adjusted data.</w:t>
      </w:r>
    </w:p>
    <w:p w14:paraId="1EB4CDA2" w14:textId="77777777" w:rsidR="005856D3" w:rsidRPr="003E6829" w:rsidRDefault="005856D3" w:rsidP="005856D3">
      <w:pPr>
        <w:snapToGrid w:val="0"/>
        <w:spacing w:before="180"/>
        <w:ind w:left="1559" w:hanging="1559"/>
        <w:rPr>
          <w:b/>
          <w:bCs/>
        </w:rPr>
      </w:pPr>
      <w:r w:rsidRPr="003E6829">
        <w:rPr>
          <w:b/>
          <w:bCs/>
        </w:rPr>
        <w:t>Proposal</w:t>
      </w:r>
      <w:r>
        <w:rPr>
          <w:b/>
          <w:bCs/>
        </w:rPr>
        <w:t xml:space="preserve"> 3</w:t>
      </w:r>
      <w:r w:rsidRPr="003E6829">
        <w:rPr>
          <w:b/>
          <w:bCs/>
        </w:rPr>
        <w:t>.</w:t>
      </w:r>
      <w:r w:rsidRPr="003E6829">
        <w:rPr>
          <w:b/>
          <w:bCs/>
        </w:rPr>
        <w:tab/>
      </w:r>
      <w:r>
        <w:rPr>
          <w:b/>
          <w:bCs/>
        </w:rPr>
        <w:t>LCHs</w:t>
      </w:r>
      <w:r w:rsidRPr="003E6829">
        <w:rPr>
          <w:b/>
          <w:bCs/>
        </w:rPr>
        <w:t xml:space="preserve"> with priority-adjustable data </w:t>
      </w:r>
      <w:r>
        <w:rPr>
          <w:b/>
          <w:bCs/>
        </w:rPr>
        <w:t>are</w:t>
      </w:r>
      <w:r w:rsidRPr="003E6829">
        <w:rPr>
          <w:b/>
          <w:bCs/>
        </w:rPr>
        <w:t xml:space="preserve"> still subject to the restriction </w:t>
      </w:r>
      <w:proofErr w:type="spellStart"/>
      <w:r w:rsidRPr="003E6829">
        <w:rPr>
          <w:b/>
          <w:bCs/>
        </w:rPr>
        <w:t>Bj</w:t>
      </w:r>
      <w:proofErr w:type="spellEnd"/>
      <w:r w:rsidRPr="003E6829">
        <w:rPr>
          <w:b/>
          <w:bCs/>
        </w:rPr>
        <w:t>&gt;0.</w:t>
      </w:r>
    </w:p>
    <w:p w14:paraId="02508865" w14:textId="77777777" w:rsidR="005856D3" w:rsidRPr="0096183A" w:rsidRDefault="005856D3" w:rsidP="005856D3">
      <w:pPr>
        <w:snapToGrid w:val="0"/>
        <w:spacing w:before="180"/>
        <w:ind w:left="1559" w:hanging="1559"/>
        <w:rPr>
          <w:b/>
          <w:bCs/>
        </w:rPr>
      </w:pPr>
      <w:r>
        <w:rPr>
          <w:b/>
          <w:bCs/>
        </w:rPr>
        <w:t>Proposal 4.</w:t>
      </w:r>
      <w:r>
        <w:rPr>
          <w:b/>
          <w:bCs/>
        </w:rPr>
        <w:tab/>
        <w:t xml:space="preserve">If an LCH with priority </w:t>
      </w:r>
      <w:r w:rsidRPr="00CF7310">
        <w:rPr>
          <w:b/>
          <w:bCs/>
          <w:i/>
          <w:iCs/>
        </w:rPr>
        <w:t>p</w:t>
      </w:r>
      <w:r>
        <w:rPr>
          <w:b/>
          <w:bCs/>
        </w:rPr>
        <w:t xml:space="preserve"> is in congestion </w:t>
      </w:r>
      <w:r w:rsidRPr="00CD5A31">
        <w:rPr>
          <w:b/>
          <w:bCs/>
        </w:rPr>
        <w:t>(i.e. PSI based discard has been activated),</w:t>
      </w:r>
      <w:r>
        <w:rPr>
          <w:b/>
          <w:bCs/>
        </w:rPr>
        <w:t xml:space="preserve"> then no other LCHs are allowed to upgrade their priorities to priority </w:t>
      </w:r>
      <w:r w:rsidRPr="00CF7310">
        <w:rPr>
          <w:b/>
          <w:bCs/>
          <w:i/>
          <w:iCs/>
        </w:rPr>
        <w:t>p</w:t>
      </w:r>
      <w:r>
        <w:rPr>
          <w:b/>
          <w:bCs/>
        </w:rPr>
        <w:t>, even if they meet the priority adjustment criteria.</w:t>
      </w:r>
    </w:p>
    <w:p w14:paraId="3CA6CD00" w14:textId="77777777" w:rsidR="005856D3" w:rsidRPr="00483478" w:rsidRDefault="005856D3" w:rsidP="005856D3">
      <w:pPr>
        <w:snapToGrid w:val="0"/>
        <w:spacing w:before="180"/>
        <w:ind w:left="1559" w:hanging="1559"/>
        <w:rPr>
          <w:b/>
          <w:bCs/>
          <w:lang w:val="en-GB" w:eastAsia="ja-JP"/>
        </w:rPr>
      </w:pPr>
      <w:r w:rsidRPr="00483478">
        <w:rPr>
          <w:b/>
          <w:bCs/>
          <w:lang w:val="en-GB" w:eastAsia="ja-JP"/>
        </w:rPr>
        <w:t>Observation</w:t>
      </w:r>
      <w:r>
        <w:rPr>
          <w:b/>
          <w:bCs/>
          <w:lang w:val="en-GB" w:eastAsia="ja-JP"/>
        </w:rPr>
        <w:t xml:space="preserve"> 3</w:t>
      </w:r>
      <w:r w:rsidRPr="00483478">
        <w:rPr>
          <w:b/>
          <w:bCs/>
          <w:lang w:val="en-GB" w:eastAsia="ja-JP"/>
        </w:rPr>
        <w:t>.</w:t>
      </w:r>
      <w:r w:rsidRPr="00483478">
        <w:rPr>
          <w:b/>
          <w:bCs/>
          <w:lang w:val="en-GB" w:eastAsia="ja-JP"/>
        </w:rPr>
        <w:tab/>
        <w:t>Priority adjustment can penalize high-priority logical channels</w:t>
      </w:r>
      <w:r>
        <w:rPr>
          <w:b/>
          <w:bCs/>
          <w:lang w:val="en-GB" w:eastAsia="ja-JP"/>
        </w:rPr>
        <w:t xml:space="preserve"> if applied without restriction</w:t>
      </w:r>
      <w:r w:rsidRPr="00483478">
        <w:rPr>
          <w:b/>
          <w:bCs/>
          <w:lang w:val="en-GB" w:eastAsia="ja-JP"/>
        </w:rPr>
        <w:t>.</w:t>
      </w:r>
    </w:p>
    <w:p w14:paraId="0F12EBA2" w14:textId="77777777" w:rsidR="005856D3" w:rsidRPr="00A27858" w:rsidRDefault="005856D3" w:rsidP="005856D3">
      <w:pPr>
        <w:snapToGrid w:val="0"/>
        <w:spacing w:before="180"/>
        <w:ind w:left="1559" w:hanging="1559"/>
        <w:rPr>
          <w:b/>
          <w:bCs/>
        </w:rPr>
      </w:pPr>
      <w:r w:rsidRPr="00A27858">
        <w:rPr>
          <w:b/>
          <w:bCs/>
        </w:rPr>
        <w:t xml:space="preserve">Proposal </w:t>
      </w:r>
      <w:r>
        <w:rPr>
          <w:b/>
          <w:bCs/>
        </w:rPr>
        <w:t>5</w:t>
      </w:r>
      <w:r w:rsidRPr="00A27858">
        <w:rPr>
          <w:b/>
          <w:bCs/>
        </w:rPr>
        <w:t xml:space="preserve">. </w:t>
      </w:r>
      <w:r w:rsidRPr="00A27858">
        <w:rPr>
          <w:b/>
          <w:bCs/>
        </w:rPr>
        <w:tab/>
      </w:r>
      <w:r>
        <w:rPr>
          <w:b/>
          <w:bCs/>
        </w:rPr>
        <w:t xml:space="preserve">At the start of LCP, an LCH </w:t>
      </w:r>
      <w:r w:rsidRPr="00A27858">
        <w:rPr>
          <w:b/>
          <w:bCs/>
        </w:rPr>
        <w:t xml:space="preserve">with priority-adjustable data is allowed to </w:t>
      </w:r>
      <w:r>
        <w:rPr>
          <w:b/>
          <w:bCs/>
        </w:rPr>
        <w:t>apply</w:t>
      </w:r>
      <w:r w:rsidRPr="00A27858">
        <w:rPr>
          <w:b/>
          <w:bCs/>
        </w:rPr>
        <w:t xml:space="preserve"> its </w:t>
      </w:r>
      <w:r>
        <w:rPr>
          <w:b/>
          <w:bCs/>
        </w:rPr>
        <w:t>additional</w:t>
      </w:r>
      <w:r w:rsidRPr="00A27858">
        <w:rPr>
          <w:b/>
          <w:bCs/>
        </w:rPr>
        <w:t xml:space="preserve"> priority only if </w:t>
      </w:r>
      <w:r>
        <w:rPr>
          <w:b/>
          <w:bCs/>
        </w:rPr>
        <w:t>t</w:t>
      </w:r>
      <w:r w:rsidRPr="00A27858">
        <w:rPr>
          <w:b/>
          <w:bCs/>
        </w:rPr>
        <w:t xml:space="preserve">he </w:t>
      </w:r>
      <w:r>
        <w:rPr>
          <w:b/>
          <w:bCs/>
        </w:rPr>
        <w:t xml:space="preserve">total </w:t>
      </w:r>
      <w:r w:rsidRPr="00A27858">
        <w:rPr>
          <w:b/>
          <w:bCs/>
        </w:rPr>
        <w:t xml:space="preserve">amount of data </w:t>
      </w:r>
      <w:r>
        <w:rPr>
          <w:b/>
          <w:bCs/>
        </w:rPr>
        <w:t xml:space="preserve">transmitted with the additional priority </w:t>
      </w:r>
      <w:r w:rsidRPr="00A27858">
        <w:rPr>
          <w:b/>
          <w:bCs/>
        </w:rPr>
        <w:t xml:space="preserve">within the last T msec is less than a </w:t>
      </w:r>
      <w:r>
        <w:rPr>
          <w:b/>
          <w:bCs/>
        </w:rPr>
        <w:t xml:space="preserve">configured </w:t>
      </w:r>
      <w:r w:rsidRPr="00A27858">
        <w:rPr>
          <w:b/>
          <w:bCs/>
        </w:rPr>
        <w:t xml:space="preserve">threshold. </w:t>
      </w:r>
    </w:p>
    <w:p w14:paraId="53A18887" w14:textId="43CDFA9F" w:rsidR="005403D1" w:rsidRPr="00D349E0" w:rsidRDefault="005403D1" w:rsidP="000B5C26">
      <w:pPr>
        <w:spacing w:before="0" w:after="120"/>
        <w:ind w:left="1560" w:hanging="1560"/>
        <w:rPr>
          <w:rFonts w:eastAsia="SimSun"/>
          <w:b/>
          <w:bCs/>
          <w:szCs w:val="20"/>
          <w:lang w:eastAsia="ko-KR"/>
        </w:rPr>
      </w:pPr>
    </w:p>
    <w:sectPr w:rsidR="005403D1" w:rsidRPr="00D349E0"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9DB9A" w14:textId="77777777" w:rsidR="0010777E" w:rsidRDefault="0010777E">
      <w:r>
        <w:separator/>
      </w:r>
    </w:p>
    <w:p w14:paraId="584AAE76" w14:textId="77777777" w:rsidR="0010777E" w:rsidRDefault="0010777E"/>
  </w:endnote>
  <w:endnote w:type="continuationSeparator" w:id="0">
    <w:p w14:paraId="45C9E8F1" w14:textId="77777777" w:rsidR="0010777E" w:rsidRDefault="0010777E">
      <w:r>
        <w:continuationSeparator/>
      </w:r>
    </w:p>
    <w:p w14:paraId="6DFA3DBD" w14:textId="77777777" w:rsidR="0010777E" w:rsidRDefault="0010777E"/>
  </w:endnote>
  <w:endnote w:type="continuationNotice" w:id="1">
    <w:p w14:paraId="35AC0CCC" w14:textId="77777777" w:rsidR="0010777E" w:rsidRDefault="00107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CEB75" w14:textId="77777777" w:rsidR="0010777E" w:rsidRDefault="0010777E">
      <w:r>
        <w:separator/>
      </w:r>
    </w:p>
    <w:p w14:paraId="4861E54F" w14:textId="77777777" w:rsidR="0010777E" w:rsidRDefault="0010777E"/>
  </w:footnote>
  <w:footnote w:type="continuationSeparator" w:id="0">
    <w:p w14:paraId="1304BE5C" w14:textId="77777777" w:rsidR="0010777E" w:rsidRDefault="0010777E">
      <w:r>
        <w:continuationSeparator/>
      </w:r>
    </w:p>
    <w:p w14:paraId="38078DB0" w14:textId="77777777" w:rsidR="0010777E" w:rsidRDefault="0010777E"/>
  </w:footnote>
  <w:footnote w:type="continuationNotice" w:id="1">
    <w:p w14:paraId="0E93B1B8" w14:textId="77777777" w:rsidR="0010777E" w:rsidRDefault="00107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5B6634CC"/>
    <w:multiLevelType w:val="hybridMultilevel"/>
    <w:tmpl w:val="3AD2D4EC"/>
    <w:lvl w:ilvl="0" w:tplc="FD1CA75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213BAB"/>
    <w:multiLevelType w:val="hybridMultilevel"/>
    <w:tmpl w:val="DC16BD26"/>
    <w:lvl w:ilvl="0" w:tplc="77068F6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EC27E1"/>
    <w:multiLevelType w:val="hybridMultilevel"/>
    <w:tmpl w:val="0DFE49DA"/>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3"/>
  </w:num>
  <w:num w:numId="2" w16cid:durableId="1106731995">
    <w:abstractNumId w:val="42"/>
  </w:num>
  <w:num w:numId="3" w16cid:durableId="724328191">
    <w:abstractNumId w:val="14"/>
  </w:num>
  <w:num w:numId="4" w16cid:durableId="1901552264">
    <w:abstractNumId w:val="29"/>
  </w:num>
  <w:num w:numId="5" w16cid:durableId="1716928470">
    <w:abstractNumId w:val="5"/>
  </w:num>
  <w:num w:numId="6" w16cid:durableId="1214544560">
    <w:abstractNumId w:val="9"/>
  </w:num>
  <w:num w:numId="7" w16cid:durableId="1691367888">
    <w:abstractNumId w:val="36"/>
  </w:num>
  <w:num w:numId="8" w16cid:durableId="1215239444">
    <w:abstractNumId w:val="28"/>
  </w:num>
  <w:num w:numId="9" w16cid:durableId="224265962">
    <w:abstractNumId w:val="11"/>
  </w:num>
  <w:num w:numId="10" w16cid:durableId="1083263866">
    <w:abstractNumId w:val="6"/>
  </w:num>
  <w:num w:numId="11" w16cid:durableId="1471512398">
    <w:abstractNumId w:val="39"/>
  </w:num>
  <w:num w:numId="12" w16cid:durableId="658072407">
    <w:abstractNumId w:val="13"/>
  </w:num>
  <w:num w:numId="13" w16cid:durableId="948321690">
    <w:abstractNumId w:val="26"/>
  </w:num>
  <w:num w:numId="14" w16cid:durableId="155153636">
    <w:abstractNumId w:val="35"/>
  </w:num>
  <w:num w:numId="15" w16cid:durableId="763572169">
    <w:abstractNumId w:val="12"/>
  </w:num>
  <w:num w:numId="16" w16cid:durableId="671301666">
    <w:abstractNumId w:val="25"/>
  </w:num>
  <w:num w:numId="17" w16cid:durableId="926232065">
    <w:abstractNumId w:val="22"/>
  </w:num>
  <w:num w:numId="18" w16cid:durableId="1896963336">
    <w:abstractNumId w:val="27"/>
  </w:num>
  <w:num w:numId="19" w16cid:durableId="1301765396">
    <w:abstractNumId w:val="21"/>
  </w:num>
  <w:num w:numId="20" w16cid:durableId="1234290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0"/>
  </w:num>
  <w:num w:numId="23" w16cid:durableId="577177824">
    <w:abstractNumId w:val="31"/>
  </w:num>
  <w:num w:numId="24" w16cid:durableId="1568220072">
    <w:abstractNumId w:val="18"/>
  </w:num>
  <w:num w:numId="25" w16cid:durableId="334651522">
    <w:abstractNumId w:val="4"/>
  </w:num>
  <w:num w:numId="26" w16cid:durableId="989675357">
    <w:abstractNumId w:val="45"/>
  </w:num>
  <w:num w:numId="27" w16cid:durableId="1341200108">
    <w:abstractNumId w:val="23"/>
  </w:num>
  <w:num w:numId="28" w16cid:durableId="856232972">
    <w:abstractNumId w:val="3"/>
  </w:num>
  <w:num w:numId="29" w16cid:durableId="376471508">
    <w:abstractNumId w:val="44"/>
  </w:num>
  <w:num w:numId="30" w16cid:durableId="1595936525">
    <w:abstractNumId w:val="8"/>
  </w:num>
  <w:num w:numId="31" w16cid:durableId="1629627487">
    <w:abstractNumId w:val="32"/>
  </w:num>
  <w:num w:numId="32" w16cid:durableId="1506821777">
    <w:abstractNumId w:val="30"/>
  </w:num>
  <w:num w:numId="33" w16cid:durableId="187840853">
    <w:abstractNumId w:val="7"/>
  </w:num>
  <w:num w:numId="34" w16cid:durableId="1627396147">
    <w:abstractNumId w:val="0"/>
  </w:num>
  <w:num w:numId="35" w16cid:durableId="2069957277">
    <w:abstractNumId w:val="41"/>
  </w:num>
  <w:num w:numId="36" w16cid:durableId="1267153987">
    <w:abstractNumId w:val="15"/>
  </w:num>
  <w:num w:numId="37" w16cid:durableId="2128892136">
    <w:abstractNumId w:val="1"/>
  </w:num>
  <w:num w:numId="38" w16cid:durableId="322586889">
    <w:abstractNumId w:val="38"/>
  </w:num>
  <w:num w:numId="39" w16cid:durableId="1417703814">
    <w:abstractNumId w:val="24"/>
  </w:num>
  <w:num w:numId="40" w16cid:durableId="1552424712">
    <w:abstractNumId w:val="34"/>
  </w:num>
  <w:num w:numId="41" w16cid:durableId="1980308444">
    <w:abstractNumId w:val="17"/>
  </w:num>
  <w:num w:numId="42" w16cid:durableId="636837405">
    <w:abstractNumId w:val="16"/>
  </w:num>
  <w:num w:numId="43" w16cid:durableId="834302856">
    <w:abstractNumId w:val="2"/>
  </w:num>
  <w:num w:numId="44" w16cid:durableId="2127307461">
    <w:abstractNumId w:val="20"/>
  </w:num>
  <w:num w:numId="45" w16cid:durableId="590546803">
    <w:abstractNumId w:val="33"/>
  </w:num>
  <w:num w:numId="46" w16cid:durableId="1837988948">
    <w:abstractNumId w:val="40"/>
  </w:num>
  <w:num w:numId="47" w16cid:durableId="1751000901">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D11"/>
    <w:rsid w:val="00001953"/>
    <w:rsid w:val="00002C89"/>
    <w:rsid w:val="00002E20"/>
    <w:rsid w:val="00004114"/>
    <w:rsid w:val="000048D6"/>
    <w:rsid w:val="00005666"/>
    <w:rsid w:val="00005802"/>
    <w:rsid w:val="00005BA9"/>
    <w:rsid w:val="000069E9"/>
    <w:rsid w:val="00006E71"/>
    <w:rsid w:val="00006ED1"/>
    <w:rsid w:val="00006EDD"/>
    <w:rsid w:val="000073EB"/>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273FE"/>
    <w:rsid w:val="00030A19"/>
    <w:rsid w:val="00030A80"/>
    <w:rsid w:val="00030D92"/>
    <w:rsid w:val="0003112A"/>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62A"/>
    <w:rsid w:val="00056B95"/>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0D96"/>
    <w:rsid w:val="000917C6"/>
    <w:rsid w:val="00091937"/>
    <w:rsid w:val="0009194E"/>
    <w:rsid w:val="00092862"/>
    <w:rsid w:val="00092C76"/>
    <w:rsid w:val="00092F88"/>
    <w:rsid w:val="00093599"/>
    <w:rsid w:val="00094061"/>
    <w:rsid w:val="00094AEC"/>
    <w:rsid w:val="00094DD9"/>
    <w:rsid w:val="000957BB"/>
    <w:rsid w:val="000962F1"/>
    <w:rsid w:val="00096DA8"/>
    <w:rsid w:val="00097135"/>
    <w:rsid w:val="0009751C"/>
    <w:rsid w:val="00097827"/>
    <w:rsid w:val="000A0C06"/>
    <w:rsid w:val="000A10DF"/>
    <w:rsid w:val="000A13AF"/>
    <w:rsid w:val="000A151A"/>
    <w:rsid w:val="000A1A8D"/>
    <w:rsid w:val="000A2266"/>
    <w:rsid w:val="000A256F"/>
    <w:rsid w:val="000A281D"/>
    <w:rsid w:val="000A3758"/>
    <w:rsid w:val="000A3EC0"/>
    <w:rsid w:val="000A42BB"/>
    <w:rsid w:val="000A4674"/>
    <w:rsid w:val="000A59A3"/>
    <w:rsid w:val="000A5F3F"/>
    <w:rsid w:val="000A6089"/>
    <w:rsid w:val="000A7F04"/>
    <w:rsid w:val="000A7FF5"/>
    <w:rsid w:val="000B09D4"/>
    <w:rsid w:val="000B0C75"/>
    <w:rsid w:val="000B1AB0"/>
    <w:rsid w:val="000B1ACF"/>
    <w:rsid w:val="000B1B3A"/>
    <w:rsid w:val="000B1F6F"/>
    <w:rsid w:val="000B2858"/>
    <w:rsid w:val="000B2C38"/>
    <w:rsid w:val="000B2CCE"/>
    <w:rsid w:val="000B2E4B"/>
    <w:rsid w:val="000B32CB"/>
    <w:rsid w:val="000B3EDD"/>
    <w:rsid w:val="000B450E"/>
    <w:rsid w:val="000B4795"/>
    <w:rsid w:val="000B4CB2"/>
    <w:rsid w:val="000B5B95"/>
    <w:rsid w:val="000B5C26"/>
    <w:rsid w:val="000B67EE"/>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385"/>
    <w:rsid w:val="000C79D3"/>
    <w:rsid w:val="000C7D57"/>
    <w:rsid w:val="000C7D76"/>
    <w:rsid w:val="000D0CF6"/>
    <w:rsid w:val="000D0E2E"/>
    <w:rsid w:val="000D2514"/>
    <w:rsid w:val="000D29E2"/>
    <w:rsid w:val="000D2CC8"/>
    <w:rsid w:val="000D2E8D"/>
    <w:rsid w:val="000D2FE7"/>
    <w:rsid w:val="000D3141"/>
    <w:rsid w:val="000D38E5"/>
    <w:rsid w:val="000D4816"/>
    <w:rsid w:val="000D49ED"/>
    <w:rsid w:val="000D4B4D"/>
    <w:rsid w:val="000D544F"/>
    <w:rsid w:val="000D6B4C"/>
    <w:rsid w:val="000D6B55"/>
    <w:rsid w:val="000D7E08"/>
    <w:rsid w:val="000E08A6"/>
    <w:rsid w:val="000E1011"/>
    <w:rsid w:val="000E1053"/>
    <w:rsid w:val="000E1F34"/>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C2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77E"/>
    <w:rsid w:val="00110653"/>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573"/>
    <w:rsid w:val="00117920"/>
    <w:rsid w:val="0012042A"/>
    <w:rsid w:val="00120570"/>
    <w:rsid w:val="0012062B"/>
    <w:rsid w:val="0012163A"/>
    <w:rsid w:val="0012176A"/>
    <w:rsid w:val="00121AF3"/>
    <w:rsid w:val="00121C4D"/>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94C"/>
    <w:rsid w:val="0014411C"/>
    <w:rsid w:val="00144393"/>
    <w:rsid w:val="0014472B"/>
    <w:rsid w:val="00145126"/>
    <w:rsid w:val="00145420"/>
    <w:rsid w:val="001455E6"/>
    <w:rsid w:val="00145643"/>
    <w:rsid w:val="0014578C"/>
    <w:rsid w:val="00145AF8"/>
    <w:rsid w:val="00145D6C"/>
    <w:rsid w:val="001470E8"/>
    <w:rsid w:val="00147152"/>
    <w:rsid w:val="00147806"/>
    <w:rsid w:val="001500EB"/>
    <w:rsid w:val="00150A18"/>
    <w:rsid w:val="00150BCE"/>
    <w:rsid w:val="0015205E"/>
    <w:rsid w:val="001526CA"/>
    <w:rsid w:val="001552AC"/>
    <w:rsid w:val="00156382"/>
    <w:rsid w:val="00156591"/>
    <w:rsid w:val="00156A18"/>
    <w:rsid w:val="00156A90"/>
    <w:rsid w:val="00156E8A"/>
    <w:rsid w:val="001570F6"/>
    <w:rsid w:val="0015782C"/>
    <w:rsid w:val="00157E76"/>
    <w:rsid w:val="00160D7D"/>
    <w:rsid w:val="00160E57"/>
    <w:rsid w:val="0016240C"/>
    <w:rsid w:val="00162432"/>
    <w:rsid w:val="00162CF0"/>
    <w:rsid w:val="00162E5C"/>
    <w:rsid w:val="001649F2"/>
    <w:rsid w:val="00164C40"/>
    <w:rsid w:val="00164CCC"/>
    <w:rsid w:val="0016515B"/>
    <w:rsid w:val="00165304"/>
    <w:rsid w:val="001654E2"/>
    <w:rsid w:val="00165C3F"/>
    <w:rsid w:val="0016629D"/>
    <w:rsid w:val="00166431"/>
    <w:rsid w:val="00166560"/>
    <w:rsid w:val="00166C20"/>
    <w:rsid w:val="00166E24"/>
    <w:rsid w:val="00166ECA"/>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0EA5"/>
    <w:rsid w:val="0019123C"/>
    <w:rsid w:val="00191B6B"/>
    <w:rsid w:val="0019241C"/>
    <w:rsid w:val="00192EE6"/>
    <w:rsid w:val="00193662"/>
    <w:rsid w:val="00193715"/>
    <w:rsid w:val="00193AD9"/>
    <w:rsid w:val="00193DB0"/>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2AD3"/>
    <w:rsid w:val="001A3242"/>
    <w:rsid w:val="001A35ED"/>
    <w:rsid w:val="001A38CC"/>
    <w:rsid w:val="001A397D"/>
    <w:rsid w:val="001A3F94"/>
    <w:rsid w:val="001A41BE"/>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D92"/>
    <w:rsid w:val="001D1E21"/>
    <w:rsid w:val="001D1EF7"/>
    <w:rsid w:val="001D285F"/>
    <w:rsid w:val="001D30E5"/>
    <w:rsid w:val="001D36C1"/>
    <w:rsid w:val="001D440F"/>
    <w:rsid w:val="001D51A9"/>
    <w:rsid w:val="001D53F0"/>
    <w:rsid w:val="001D56D0"/>
    <w:rsid w:val="001D592F"/>
    <w:rsid w:val="001D5C3D"/>
    <w:rsid w:val="001D5D79"/>
    <w:rsid w:val="001D5F87"/>
    <w:rsid w:val="001D766D"/>
    <w:rsid w:val="001E0271"/>
    <w:rsid w:val="001E0713"/>
    <w:rsid w:val="001E0AAF"/>
    <w:rsid w:val="001E17B4"/>
    <w:rsid w:val="001E1A61"/>
    <w:rsid w:val="001E202B"/>
    <w:rsid w:val="001E2111"/>
    <w:rsid w:val="001E2B81"/>
    <w:rsid w:val="001E34B9"/>
    <w:rsid w:val="001E35BB"/>
    <w:rsid w:val="001E4FFA"/>
    <w:rsid w:val="001E5707"/>
    <w:rsid w:val="001E59F8"/>
    <w:rsid w:val="001E5CA3"/>
    <w:rsid w:val="001E6250"/>
    <w:rsid w:val="001E6642"/>
    <w:rsid w:val="001E7003"/>
    <w:rsid w:val="001F0027"/>
    <w:rsid w:val="001F069B"/>
    <w:rsid w:val="001F0985"/>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2E4"/>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F8"/>
    <w:rsid w:val="00207E3C"/>
    <w:rsid w:val="002100D2"/>
    <w:rsid w:val="002104B4"/>
    <w:rsid w:val="00212335"/>
    <w:rsid w:val="002129ED"/>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57BC6"/>
    <w:rsid w:val="00260401"/>
    <w:rsid w:val="00260627"/>
    <w:rsid w:val="00261818"/>
    <w:rsid w:val="00261AEA"/>
    <w:rsid w:val="00261CF2"/>
    <w:rsid w:val="002626A0"/>
    <w:rsid w:val="00262787"/>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67DD1"/>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4830"/>
    <w:rsid w:val="00285195"/>
    <w:rsid w:val="00286074"/>
    <w:rsid w:val="002866AE"/>
    <w:rsid w:val="002868A9"/>
    <w:rsid w:val="00287003"/>
    <w:rsid w:val="00287CD3"/>
    <w:rsid w:val="00290449"/>
    <w:rsid w:val="002906CB"/>
    <w:rsid w:val="00291183"/>
    <w:rsid w:val="0029212D"/>
    <w:rsid w:val="0029217B"/>
    <w:rsid w:val="00292B64"/>
    <w:rsid w:val="00292E56"/>
    <w:rsid w:val="00292E60"/>
    <w:rsid w:val="00293327"/>
    <w:rsid w:val="00293D35"/>
    <w:rsid w:val="00294730"/>
    <w:rsid w:val="00295882"/>
    <w:rsid w:val="00295C63"/>
    <w:rsid w:val="002960A6"/>
    <w:rsid w:val="00297377"/>
    <w:rsid w:val="00297924"/>
    <w:rsid w:val="00297E82"/>
    <w:rsid w:val="00297F88"/>
    <w:rsid w:val="002A01A8"/>
    <w:rsid w:val="002A0CB5"/>
    <w:rsid w:val="002A18A0"/>
    <w:rsid w:val="002A2245"/>
    <w:rsid w:val="002A246D"/>
    <w:rsid w:val="002A3B31"/>
    <w:rsid w:val="002A4432"/>
    <w:rsid w:val="002A5549"/>
    <w:rsid w:val="002A5853"/>
    <w:rsid w:val="002A695C"/>
    <w:rsid w:val="002A6D1A"/>
    <w:rsid w:val="002A76ED"/>
    <w:rsid w:val="002A7B6F"/>
    <w:rsid w:val="002A7BDE"/>
    <w:rsid w:val="002A7D1C"/>
    <w:rsid w:val="002A7FA0"/>
    <w:rsid w:val="002B0A53"/>
    <w:rsid w:val="002B144B"/>
    <w:rsid w:val="002B1808"/>
    <w:rsid w:val="002B19CD"/>
    <w:rsid w:val="002B23C7"/>
    <w:rsid w:val="002B3923"/>
    <w:rsid w:val="002B3FE1"/>
    <w:rsid w:val="002B41DA"/>
    <w:rsid w:val="002B4AE9"/>
    <w:rsid w:val="002B4DA5"/>
    <w:rsid w:val="002B5CAA"/>
    <w:rsid w:val="002B643C"/>
    <w:rsid w:val="002B7DC0"/>
    <w:rsid w:val="002C04C0"/>
    <w:rsid w:val="002C0ABA"/>
    <w:rsid w:val="002C20DB"/>
    <w:rsid w:val="002C26B0"/>
    <w:rsid w:val="002C34FC"/>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CBE"/>
    <w:rsid w:val="002D1DA9"/>
    <w:rsid w:val="002D1F73"/>
    <w:rsid w:val="002D2C4B"/>
    <w:rsid w:val="002D3375"/>
    <w:rsid w:val="002D3CDA"/>
    <w:rsid w:val="002D4766"/>
    <w:rsid w:val="002D51B5"/>
    <w:rsid w:val="002D58DF"/>
    <w:rsid w:val="002D603B"/>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269D"/>
    <w:rsid w:val="002F3036"/>
    <w:rsid w:val="002F3DBE"/>
    <w:rsid w:val="002F4185"/>
    <w:rsid w:val="002F466A"/>
    <w:rsid w:val="002F55FC"/>
    <w:rsid w:val="002F6840"/>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A48"/>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8EC"/>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7BB"/>
    <w:rsid w:val="00346A85"/>
    <w:rsid w:val="00347E2B"/>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5D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977"/>
    <w:rsid w:val="00371FD7"/>
    <w:rsid w:val="0037220B"/>
    <w:rsid w:val="00372A32"/>
    <w:rsid w:val="00372AEC"/>
    <w:rsid w:val="00373086"/>
    <w:rsid w:val="0037358C"/>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5AC"/>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8C1"/>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342"/>
    <w:rsid w:val="00397D87"/>
    <w:rsid w:val="00397E4B"/>
    <w:rsid w:val="00397FFD"/>
    <w:rsid w:val="003A05E2"/>
    <w:rsid w:val="003A1322"/>
    <w:rsid w:val="003A181D"/>
    <w:rsid w:val="003A235D"/>
    <w:rsid w:val="003A23D9"/>
    <w:rsid w:val="003A244D"/>
    <w:rsid w:val="003A2B10"/>
    <w:rsid w:val="003A2F64"/>
    <w:rsid w:val="003A396C"/>
    <w:rsid w:val="003A3B1A"/>
    <w:rsid w:val="003A4601"/>
    <w:rsid w:val="003A46B6"/>
    <w:rsid w:val="003A47CC"/>
    <w:rsid w:val="003A4CCF"/>
    <w:rsid w:val="003A7AE8"/>
    <w:rsid w:val="003A7BB0"/>
    <w:rsid w:val="003A7CCA"/>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331B"/>
    <w:rsid w:val="003C4AC5"/>
    <w:rsid w:val="003C4E23"/>
    <w:rsid w:val="003C4F2A"/>
    <w:rsid w:val="003C5539"/>
    <w:rsid w:val="003C599D"/>
    <w:rsid w:val="003C7A21"/>
    <w:rsid w:val="003C7C17"/>
    <w:rsid w:val="003D03B0"/>
    <w:rsid w:val="003D1116"/>
    <w:rsid w:val="003D127C"/>
    <w:rsid w:val="003D27B2"/>
    <w:rsid w:val="003D3095"/>
    <w:rsid w:val="003D4352"/>
    <w:rsid w:val="003D46B6"/>
    <w:rsid w:val="003D4B50"/>
    <w:rsid w:val="003D4D48"/>
    <w:rsid w:val="003D5A12"/>
    <w:rsid w:val="003D5B7B"/>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829"/>
    <w:rsid w:val="003E6A8B"/>
    <w:rsid w:val="003E6AFC"/>
    <w:rsid w:val="003E6BCD"/>
    <w:rsid w:val="003E7538"/>
    <w:rsid w:val="003E7A03"/>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1FD3"/>
    <w:rsid w:val="004021AD"/>
    <w:rsid w:val="00402356"/>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285F"/>
    <w:rsid w:val="0041355A"/>
    <w:rsid w:val="004137A2"/>
    <w:rsid w:val="00413905"/>
    <w:rsid w:val="00413E2B"/>
    <w:rsid w:val="004148E6"/>
    <w:rsid w:val="0041549A"/>
    <w:rsid w:val="00415A07"/>
    <w:rsid w:val="00416020"/>
    <w:rsid w:val="004160DA"/>
    <w:rsid w:val="0041710B"/>
    <w:rsid w:val="004176EC"/>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2B65"/>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5FD8"/>
    <w:rsid w:val="004465A4"/>
    <w:rsid w:val="00446652"/>
    <w:rsid w:val="00447D98"/>
    <w:rsid w:val="0045063C"/>
    <w:rsid w:val="0045193C"/>
    <w:rsid w:val="004519E7"/>
    <w:rsid w:val="00451B3E"/>
    <w:rsid w:val="004525CE"/>
    <w:rsid w:val="0045282A"/>
    <w:rsid w:val="004528DE"/>
    <w:rsid w:val="0045441F"/>
    <w:rsid w:val="0045552E"/>
    <w:rsid w:val="0045584B"/>
    <w:rsid w:val="00455BEE"/>
    <w:rsid w:val="00456588"/>
    <w:rsid w:val="00456919"/>
    <w:rsid w:val="00457875"/>
    <w:rsid w:val="00460307"/>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26B1"/>
    <w:rsid w:val="00492CA5"/>
    <w:rsid w:val="00492D91"/>
    <w:rsid w:val="004934BA"/>
    <w:rsid w:val="00494162"/>
    <w:rsid w:val="00494731"/>
    <w:rsid w:val="00495593"/>
    <w:rsid w:val="00495D64"/>
    <w:rsid w:val="00495DFE"/>
    <w:rsid w:val="00496682"/>
    <w:rsid w:val="00496A38"/>
    <w:rsid w:val="0049716A"/>
    <w:rsid w:val="00497233"/>
    <w:rsid w:val="004975C8"/>
    <w:rsid w:val="004A02DB"/>
    <w:rsid w:val="004A054D"/>
    <w:rsid w:val="004A0A3B"/>
    <w:rsid w:val="004A0C2B"/>
    <w:rsid w:val="004A10E3"/>
    <w:rsid w:val="004A1896"/>
    <w:rsid w:val="004A2800"/>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D91"/>
    <w:rsid w:val="004B4482"/>
    <w:rsid w:val="004B49BF"/>
    <w:rsid w:val="004B4BAF"/>
    <w:rsid w:val="004B568B"/>
    <w:rsid w:val="004B58C2"/>
    <w:rsid w:val="004B5A19"/>
    <w:rsid w:val="004B5CCC"/>
    <w:rsid w:val="004B63A5"/>
    <w:rsid w:val="004B6849"/>
    <w:rsid w:val="004B72BF"/>
    <w:rsid w:val="004B7893"/>
    <w:rsid w:val="004C0033"/>
    <w:rsid w:val="004C0EAE"/>
    <w:rsid w:val="004C14A9"/>
    <w:rsid w:val="004C14B6"/>
    <w:rsid w:val="004C1FE5"/>
    <w:rsid w:val="004C2D20"/>
    <w:rsid w:val="004C364B"/>
    <w:rsid w:val="004C43FA"/>
    <w:rsid w:val="004C4DF4"/>
    <w:rsid w:val="004C5244"/>
    <w:rsid w:val="004C608E"/>
    <w:rsid w:val="004C67E3"/>
    <w:rsid w:val="004D00A2"/>
    <w:rsid w:val="004D0785"/>
    <w:rsid w:val="004D08E6"/>
    <w:rsid w:val="004D163F"/>
    <w:rsid w:val="004D2BD4"/>
    <w:rsid w:val="004D2D4F"/>
    <w:rsid w:val="004D2E21"/>
    <w:rsid w:val="004D2E3E"/>
    <w:rsid w:val="004D3D97"/>
    <w:rsid w:val="004D4C85"/>
    <w:rsid w:val="004D4D27"/>
    <w:rsid w:val="004D5202"/>
    <w:rsid w:val="004D62E2"/>
    <w:rsid w:val="004D6F4A"/>
    <w:rsid w:val="004D7C7D"/>
    <w:rsid w:val="004E0A10"/>
    <w:rsid w:val="004E103B"/>
    <w:rsid w:val="004E11EC"/>
    <w:rsid w:val="004E1A1D"/>
    <w:rsid w:val="004E1E7E"/>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0B8"/>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055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87"/>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57B5"/>
    <w:rsid w:val="00525C2D"/>
    <w:rsid w:val="005265C9"/>
    <w:rsid w:val="0052669C"/>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7BF"/>
    <w:rsid w:val="005378B7"/>
    <w:rsid w:val="00537AF5"/>
    <w:rsid w:val="00537F3C"/>
    <w:rsid w:val="005403D1"/>
    <w:rsid w:val="00540EE4"/>
    <w:rsid w:val="00540EEE"/>
    <w:rsid w:val="00541479"/>
    <w:rsid w:val="00541639"/>
    <w:rsid w:val="0054243B"/>
    <w:rsid w:val="0054253D"/>
    <w:rsid w:val="005432C4"/>
    <w:rsid w:val="00543BFF"/>
    <w:rsid w:val="00543DB1"/>
    <w:rsid w:val="00543F18"/>
    <w:rsid w:val="005440B0"/>
    <w:rsid w:val="005444AF"/>
    <w:rsid w:val="0054493E"/>
    <w:rsid w:val="00544A6F"/>
    <w:rsid w:val="00545257"/>
    <w:rsid w:val="005456F9"/>
    <w:rsid w:val="0054575B"/>
    <w:rsid w:val="00545898"/>
    <w:rsid w:val="00545D9A"/>
    <w:rsid w:val="005464EC"/>
    <w:rsid w:val="005474CE"/>
    <w:rsid w:val="0054781F"/>
    <w:rsid w:val="005500CB"/>
    <w:rsid w:val="00550193"/>
    <w:rsid w:val="00551539"/>
    <w:rsid w:val="005521F1"/>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8F0"/>
    <w:rsid w:val="00560A31"/>
    <w:rsid w:val="00560CC1"/>
    <w:rsid w:val="005614A7"/>
    <w:rsid w:val="005616B4"/>
    <w:rsid w:val="00561886"/>
    <w:rsid w:val="00561AF3"/>
    <w:rsid w:val="00561EA0"/>
    <w:rsid w:val="005626D2"/>
    <w:rsid w:val="005628CE"/>
    <w:rsid w:val="00564F18"/>
    <w:rsid w:val="00566C35"/>
    <w:rsid w:val="00566D23"/>
    <w:rsid w:val="00566DF2"/>
    <w:rsid w:val="00570577"/>
    <w:rsid w:val="0057068B"/>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2B2"/>
    <w:rsid w:val="00582E48"/>
    <w:rsid w:val="0058341D"/>
    <w:rsid w:val="0058383A"/>
    <w:rsid w:val="00583ABC"/>
    <w:rsid w:val="00583C01"/>
    <w:rsid w:val="005847F0"/>
    <w:rsid w:val="00584993"/>
    <w:rsid w:val="0058540B"/>
    <w:rsid w:val="00585554"/>
    <w:rsid w:val="005856D3"/>
    <w:rsid w:val="00585C0F"/>
    <w:rsid w:val="0058734D"/>
    <w:rsid w:val="0059076A"/>
    <w:rsid w:val="00590E5F"/>
    <w:rsid w:val="00590EDE"/>
    <w:rsid w:val="005910F5"/>
    <w:rsid w:val="00591CBD"/>
    <w:rsid w:val="00591DB7"/>
    <w:rsid w:val="00592247"/>
    <w:rsid w:val="005922FA"/>
    <w:rsid w:val="005929B2"/>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3F0"/>
    <w:rsid w:val="005B23C5"/>
    <w:rsid w:val="005B2812"/>
    <w:rsid w:val="005B2D48"/>
    <w:rsid w:val="005B3B45"/>
    <w:rsid w:val="005B3CF9"/>
    <w:rsid w:val="005B3F7D"/>
    <w:rsid w:val="005B50CA"/>
    <w:rsid w:val="005B6858"/>
    <w:rsid w:val="005B7168"/>
    <w:rsid w:val="005B719F"/>
    <w:rsid w:val="005B7DD4"/>
    <w:rsid w:val="005C0621"/>
    <w:rsid w:val="005C166E"/>
    <w:rsid w:val="005C1B54"/>
    <w:rsid w:val="005C2D30"/>
    <w:rsid w:val="005C31C9"/>
    <w:rsid w:val="005C3F39"/>
    <w:rsid w:val="005C3FD4"/>
    <w:rsid w:val="005C409A"/>
    <w:rsid w:val="005C4BA8"/>
    <w:rsid w:val="005C5D49"/>
    <w:rsid w:val="005C5E98"/>
    <w:rsid w:val="005C6198"/>
    <w:rsid w:val="005C63E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5BF0"/>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427"/>
    <w:rsid w:val="00607AEE"/>
    <w:rsid w:val="006103D7"/>
    <w:rsid w:val="00610E8A"/>
    <w:rsid w:val="00611138"/>
    <w:rsid w:val="00611A37"/>
    <w:rsid w:val="00611ABB"/>
    <w:rsid w:val="0061245E"/>
    <w:rsid w:val="00613225"/>
    <w:rsid w:val="00613CF7"/>
    <w:rsid w:val="00613D2C"/>
    <w:rsid w:val="006140A1"/>
    <w:rsid w:val="006148F0"/>
    <w:rsid w:val="006149E5"/>
    <w:rsid w:val="00615294"/>
    <w:rsid w:val="00615892"/>
    <w:rsid w:val="006159F5"/>
    <w:rsid w:val="00615D9E"/>
    <w:rsid w:val="00615E62"/>
    <w:rsid w:val="0061638B"/>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B"/>
    <w:rsid w:val="006260F2"/>
    <w:rsid w:val="00626439"/>
    <w:rsid w:val="00627280"/>
    <w:rsid w:val="00627A07"/>
    <w:rsid w:val="00627BA6"/>
    <w:rsid w:val="00627ECB"/>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0A15"/>
    <w:rsid w:val="00641109"/>
    <w:rsid w:val="00641859"/>
    <w:rsid w:val="006418D9"/>
    <w:rsid w:val="006418DF"/>
    <w:rsid w:val="00643296"/>
    <w:rsid w:val="00643BC9"/>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BDB"/>
    <w:rsid w:val="00650DAB"/>
    <w:rsid w:val="00650E6E"/>
    <w:rsid w:val="0065139E"/>
    <w:rsid w:val="00651436"/>
    <w:rsid w:val="006514C8"/>
    <w:rsid w:val="00652304"/>
    <w:rsid w:val="0065308D"/>
    <w:rsid w:val="00653698"/>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A0"/>
    <w:rsid w:val="0066582A"/>
    <w:rsid w:val="00665D90"/>
    <w:rsid w:val="0066674A"/>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722A"/>
    <w:rsid w:val="0067745F"/>
    <w:rsid w:val="006779AC"/>
    <w:rsid w:val="006779B2"/>
    <w:rsid w:val="00677EDC"/>
    <w:rsid w:val="00680767"/>
    <w:rsid w:val="00680870"/>
    <w:rsid w:val="00680DE8"/>
    <w:rsid w:val="00681173"/>
    <w:rsid w:val="00681BE8"/>
    <w:rsid w:val="00682DDF"/>
    <w:rsid w:val="006835BC"/>
    <w:rsid w:val="00683670"/>
    <w:rsid w:val="00683BCD"/>
    <w:rsid w:val="00683E47"/>
    <w:rsid w:val="00683F74"/>
    <w:rsid w:val="006842B1"/>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5D5"/>
    <w:rsid w:val="006A374A"/>
    <w:rsid w:val="006A39FF"/>
    <w:rsid w:val="006A3D96"/>
    <w:rsid w:val="006A44DA"/>
    <w:rsid w:val="006A4C41"/>
    <w:rsid w:val="006A5121"/>
    <w:rsid w:val="006A64C8"/>
    <w:rsid w:val="006A699F"/>
    <w:rsid w:val="006A7030"/>
    <w:rsid w:val="006A7D64"/>
    <w:rsid w:val="006B005C"/>
    <w:rsid w:val="006B09E9"/>
    <w:rsid w:val="006B0E03"/>
    <w:rsid w:val="006B10A4"/>
    <w:rsid w:val="006B11FC"/>
    <w:rsid w:val="006B1A65"/>
    <w:rsid w:val="006B1E0E"/>
    <w:rsid w:val="006B2692"/>
    <w:rsid w:val="006B3830"/>
    <w:rsid w:val="006B4096"/>
    <w:rsid w:val="006B42A1"/>
    <w:rsid w:val="006B438B"/>
    <w:rsid w:val="006B4A38"/>
    <w:rsid w:val="006B59CD"/>
    <w:rsid w:val="006B635F"/>
    <w:rsid w:val="006B6641"/>
    <w:rsid w:val="006B708B"/>
    <w:rsid w:val="006B76BF"/>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5395"/>
    <w:rsid w:val="006D615B"/>
    <w:rsid w:val="006D63B6"/>
    <w:rsid w:val="006D668F"/>
    <w:rsid w:val="006D670E"/>
    <w:rsid w:val="006D6F22"/>
    <w:rsid w:val="006D7CA8"/>
    <w:rsid w:val="006E00BC"/>
    <w:rsid w:val="006E0128"/>
    <w:rsid w:val="006E04A7"/>
    <w:rsid w:val="006E0DD5"/>
    <w:rsid w:val="006E25CB"/>
    <w:rsid w:val="006E36E6"/>
    <w:rsid w:val="006E3D45"/>
    <w:rsid w:val="006E3FFC"/>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4F8"/>
    <w:rsid w:val="0070267C"/>
    <w:rsid w:val="00702D3C"/>
    <w:rsid w:val="00702DD2"/>
    <w:rsid w:val="00702DE1"/>
    <w:rsid w:val="007038BC"/>
    <w:rsid w:val="00704A76"/>
    <w:rsid w:val="00704B54"/>
    <w:rsid w:val="00704DF1"/>
    <w:rsid w:val="00706234"/>
    <w:rsid w:val="0070670E"/>
    <w:rsid w:val="0070685C"/>
    <w:rsid w:val="00706D03"/>
    <w:rsid w:val="00706FF6"/>
    <w:rsid w:val="00707611"/>
    <w:rsid w:val="00707888"/>
    <w:rsid w:val="007078AD"/>
    <w:rsid w:val="00707B61"/>
    <w:rsid w:val="00710245"/>
    <w:rsid w:val="007117EF"/>
    <w:rsid w:val="00711CE7"/>
    <w:rsid w:val="00711F0F"/>
    <w:rsid w:val="00712C41"/>
    <w:rsid w:val="007132EE"/>
    <w:rsid w:val="0071343E"/>
    <w:rsid w:val="00713D17"/>
    <w:rsid w:val="0071461B"/>
    <w:rsid w:val="00714A96"/>
    <w:rsid w:val="00714C9F"/>
    <w:rsid w:val="00715239"/>
    <w:rsid w:val="00715E34"/>
    <w:rsid w:val="007162FF"/>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814"/>
    <w:rsid w:val="0077595E"/>
    <w:rsid w:val="00775A6E"/>
    <w:rsid w:val="00775DF5"/>
    <w:rsid w:val="0077600F"/>
    <w:rsid w:val="00776C40"/>
    <w:rsid w:val="00776D24"/>
    <w:rsid w:val="0077710A"/>
    <w:rsid w:val="0077714C"/>
    <w:rsid w:val="007773BC"/>
    <w:rsid w:val="007774CA"/>
    <w:rsid w:val="007776D0"/>
    <w:rsid w:val="00777E06"/>
    <w:rsid w:val="00777F63"/>
    <w:rsid w:val="00780293"/>
    <w:rsid w:val="0078221E"/>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87B"/>
    <w:rsid w:val="007A3560"/>
    <w:rsid w:val="007A356D"/>
    <w:rsid w:val="007A3617"/>
    <w:rsid w:val="007A3F94"/>
    <w:rsid w:val="007A4212"/>
    <w:rsid w:val="007A585E"/>
    <w:rsid w:val="007A69E4"/>
    <w:rsid w:val="007A6A91"/>
    <w:rsid w:val="007A70B5"/>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2614"/>
    <w:rsid w:val="007C3796"/>
    <w:rsid w:val="007C3BA5"/>
    <w:rsid w:val="007C3CA1"/>
    <w:rsid w:val="007C404D"/>
    <w:rsid w:val="007C667D"/>
    <w:rsid w:val="007C676B"/>
    <w:rsid w:val="007C6F5B"/>
    <w:rsid w:val="007D0259"/>
    <w:rsid w:val="007D0699"/>
    <w:rsid w:val="007D0B66"/>
    <w:rsid w:val="007D0D4A"/>
    <w:rsid w:val="007D157C"/>
    <w:rsid w:val="007D1704"/>
    <w:rsid w:val="007D2451"/>
    <w:rsid w:val="007D2788"/>
    <w:rsid w:val="007D29FE"/>
    <w:rsid w:val="007D356D"/>
    <w:rsid w:val="007D40EE"/>
    <w:rsid w:val="007D4256"/>
    <w:rsid w:val="007D451C"/>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630"/>
    <w:rsid w:val="007F7237"/>
    <w:rsid w:val="007F74A3"/>
    <w:rsid w:val="008000A1"/>
    <w:rsid w:val="00800910"/>
    <w:rsid w:val="00800F98"/>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E8F"/>
    <w:rsid w:val="008247EA"/>
    <w:rsid w:val="0082631A"/>
    <w:rsid w:val="00826EA7"/>
    <w:rsid w:val="008275C5"/>
    <w:rsid w:val="00827E27"/>
    <w:rsid w:val="00827FDD"/>
    <w:rsid w:val="00830405"/>
    <w:rsid w:val="008307E1"/>
    <w:rsid w:val="0083152C"/>
    <w:rsid w:val="00831798"/>
    <w:rsid w:val="00832074"/>
    <w:rsid w:val="00832C84"/>
    <w:rsid w:val="00832CAF"/>
    <w:rsid w:val="00832EE4"/>
    <w:rsid w:val="00833CF6"/>
    <w:rsid w:val="00834070"/>
    <w:rsid w:val="00835197"/>
    <w:rsid w:val="0083555D"/>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9CF"/>
    <w:rsid w:val="00870A60"/>
    <w:rsid w:val="00872AFC"/>
    <w:rsid w:val="00874369"/>
    <w:rsid w:val="008745E9"/>
    <w:rsid w:val="00874B52"/>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4C7F"/>
    <w:rsid w:val="00886527"/>
    <w:rsid w:val="0088658A"/>
    <w:rsid w:val="00886872"/>
    <w:rsid w:val="008868A4"/>
    <w:rsid w:val="00886C08"/>
    <w:rsid w:val="008872C4"/>
    <w:rsid w:val="00890760"/>
    <w:rsid w:val="00891B18"/>
    <w:rsid w:val="00893799"/>
    <w:rsid w:val="008937BE"/>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71A9"/>
    <w:rsid w:val="008B02F2"/>
    <w:rsid w:val="008B07F0"/>
    <w:rsid w:val="008B0D51"/>
    <w:rsid w:val="008B1228"/>
    <w:rsid w:val="008B32EE"/>
    <w:rsid w:val="008B3F3C"/>
    <w:rsid w:val="008B55CB"/>
    <w:rsid w:val="008B5739"/>
    <w:rsid w:val="008B6A6A"/>
    <w:rsid w:val="008C0856"/>
    <w:rsid w:val="008C1988"/>
    <w:rsid w:val="008C2062"/>
    <w:rsid w:val="008C2385"/>
    <w:rsid w:val="008C387E"/>
    <w:rsid w:val="008C398F"/>
    <w:rsid w:val="008C3C62"/>
    <w:rsid w:val="008C3D7E"/>
    <w:rsid w:val="008C4188"/>
    <w:rsid w:val="008C5493"/>
    <w:rsid w:val="008C56F6"/>
    <w:rsid w:val="008C5B2B"/>
    <w:rsid w:val="008C66DD"/>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767"/>
    <w:rsid w:val="008D5813"/>
    <w:rsid w:val="008D5BD4"/>
    <w:rsid w:val="008D636D"/>
    <w:rsid w:val="008D7898"/>
    <w:rsid w:val="008D7D44"/>
    <w:rsid w:val="008D7DA3"/>
    <w:rsid w:val="008E1B59"/>
    <w:rsid w:val="008E1D38"/>
    <w:rsid w:val="008E1E6B"/>
    <w:rsid w:val="008E24FE"/>
    <w:rsid w:val="008E3795"/>
    <w:rsid w:val="008E38C2"/>
    <w:rsid w:val="008E3D28"/>
    <w:rsid w:val="008E5B8C"/>
    <w:rsid w:val="008E5BA3"/>
    <w:rsid w:val="008E65D2"/>
    <w:rsid w:val="008E78B3"/>
    <w:rsid w:val="008E7B52"/>
    <w:rsid w:val="008F0A63"/>
    <w:rsid w:val="008F0C4A"/>
    <w:rsid w:val="008F0F7E"/>
    <w:rsid w:val="008F10B3"/>
    <w:rsid w:val="008F24FC"/>
    <w:rsid w:val="008F3227"/>
    <w:rsid w:val="008F35A3"/>
    <w:rsid w:val="008F3CE7"/>
    <w:rsid w:val="008F59BD"/>
    <w:rsid w:val="008F5B54"/>
    <w:rsid w:val="008F6135"/>
    <w:rsid w:val="008F6168"/>
    <w:rsid w:val="008F6D96"/>
    <w:rsid w:val="008F7169"/>
    <w:rsid w:val="008F7F42"/>
    <w:rsid w:val="008F7F95"/>
    <w:rsid w:val="00900027"/>
    <w:rsid w:val="0090140A"/>
    <w:rsid w:val="009019AB"/>
    <w:rsid w:val="009025F6"/>
    <w:rsid w:val="00902814"/>
    <w:rsid w:val="00902BC9"/>
    <w:rsid w:val="00902D06"/>
    <w:rsid w:val="00902EE1"/>
    <w:rsid w:val="009033B0"/>
    <w:rsid w:val="00903567"/>
    <w:rsid w:val="00903792"/>
    <w:rsid w:val="009038BF"/>
    <w:rsid w:val="009043A8"/>
    <w:rsid w:val="009044CC"/>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650B"/>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4FF"/>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5F99"/>
    <w:rsid w:val="00946D89"/>
    <w:rsid w:val="00947333"/>
    <w:rsid w:val="009506C7"/>
    <w:rsid w:val="00950ADE"/>
    <w:rsid w:val="00950AE9"/>
    <w:rsid w:val="00950FB1"/>
    <w:rsid w:val="009515C5"/>
    <w:rsid w:val="00951EBF"/>
    <w:rsid w:val="009527AB"/>
    <w:rsid w:val="00952BAE"/>
    <w:rsid w:val="00952D5C"/>
    <w:rsid w:val="009541D9"/>
    <w:rsid w:val="00954232"/>
    <w:rsid w:val="00954247"/>
    <w:rsid w:val="00954D99"/>
    <w:rsid w:val="0095504D"/>
    <w:rsid w:val="00955434"/>
    <w:rsid w:val="009558A2"/>
    <w:rsid w:val="0095598A"/>
    <w:rsid w:val="00955F5E"/>
    <w:rsid w:val="00956F3C"/>
    <w:rsid w:val="00957083"/>
    <w:rsid w:val="009570C7"/>
    <w:rsid w:val="0095765D"/>
    <w:rsid w:val="00957A31"/>
    <w:rsid w:val="0096002F"/>
    <w:rsid w:val="00960589"/>
    <w:rsid w:val="00960A6D"/>
    <w:rsid w:val="00961677"/>
    <w:rsid w:val="0096183A"/>
    <w:rsid w:val="00961C5F"/>
    <w:rsid w:val="00961CDD"/>
    <w:rsid w:val="00961D95"/>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3CA2"/>
    <w:rsid w:val="009743F9"/>
    <w:rsid w:val="00975136"/>
    <w:rsid w:val="0097580F"/>
    <w:rsid w:val="009759C7"/>
    <w:rsid w:val="00975B0D"/>
    <w:rsid w:val="00975D42"/>
    <w:rsid w:val="0097617D"/>
    <w:rsid w:val="00976319"/>
    <w:rsid w:val="0097673F"/>
    <w:rsid w:val="00976BFC"/>
    <w:rsid w:val="00976C7D"/>
    <w:rsid w:val="009776F0"/>
    <w:rsid w:val="00977FA2"/>
    <w:rsid w:val="009802DC"/>
    <w:rsid w:val="00980756"/>
    <w:rsid w:val="00982CA4"/>
    <w:rsid w:val="00982CC0"/>
    <w:rsid w:val="00983092"/>
    <w:rsid w:val="009835AE"/>
    <w:rsid w:val="00983713"/>
    <w:rsid w:val="009839DA"/>
    <w:rsid w:val="00984309"/>
    <w:rsid w:val="00984438"/>
    <w:rsid w:val="00984A7D"/>
    <w:rsid w:val="00984DFC"/>
    <w:rsid w:val="00986A40"/>
    <w:rsid w:val="00986CF5"/>
    <w:rsid w:val="00987CAA"/>
    <w:rsid w:val="0099015E"/>
    <w:rsid w:val="009901E6"/>
    <w:rsid w:val="0099074B"/>
    <w:rsid w:val="009912CF"/>
    <w:rsid w:val="0099153B"/>
    <w:rsid w:val="0099198E"/>
    <w:rsid w:val="00991AA7"/>
    <w:rsid w:val="0099262D"/>
    <w:rsid w:val="00992B5C"/>
    <w:rsid w:val="009938D2"/>
    <w:rsid w:val="009940BB"/>
    <w:rsid w:val="009943BE"/>
    <w:rsid w:val="009947B7"/>
    <w:rsid w:val="00994825"/>
    <w:rsid w:val="009949CF"/>
    <w:rsid w:val="00994D15"/>
    <w:rsid w:val="00995254"/>
    <w:rsid w:val="009954CE"/>
    <w:rsid w:val="009960F8"/>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6D4"/>
    <w:rsid w:val="009B376F"/>
    <w:rsid w:val="009B3780"/>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0C74"/>
    <w:rsid w:val="009D1183"/>
    <w:rsid w:val="009D11AB"/>
    <w:rsid w:val="009D152A"/>
    <w:rsid w:val="009D16B1"/>
    <w:rsid w:val="009D2353"/>
    <w:rsid w:val="009D2474"/>
    <w:rsid w:val="009D2E5C"/>
    <w:rsid w:val="009D3D4F"/>
    <w:rsid w:val="009D44D8"/>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53DC"/>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22DE"/>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17D45"/>
    <w:rsid w:val="00A20738"/>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99A"/>
    <w:rsid w:val="00A34DA1"/>
    <w:rsid w:val="00A35282"/>
    <w:rsid w:val="00A355B1"/>
    <w:rsid w:val="00A374AE"/>
    <w:rsid w:val="00A400FB"/>
    <w:rsid w:val="00A408AD"/>
    <w:rsid w:val="00A40E5F"/>
    <w:rsid w:val="00A421BC"/>
    <w:rsid w:val="00A421E6"/>
    <w:rsid w:val="00A43DE5"/>
    <w:rsid w:val="00A43FA6"/>
    <w:rsid w:val="00A446C4"/>
    <w:rsid w:val="00A44797"/>
    <w:rsid w:val="00A44ABD"/>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91F"/>
    <w:rsid w:val="00A57DD8"/>
    <w:rsid w:val="00A57F55"/>
    <w:rsid w:val="00A602DB"/>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316D"/>
    <w:rsid w:val="00A7395A"/>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BBE"/>
    <w:rsid w:val="00A84D13"/>
    <w:rsid w:val="00A85F3F"/>
    <w:rsid w:val="00A863C7"/>
    <w:rsid w:val="00A866EA"/>
    <w:rsid w:val="00A86713"/>
    <w:rsid w:val="00A900A2"/>
    <w:rsid w:val="00A901B5"/>
    <w:rsid w:val="00A901B6"/>
    <w:rsid w:val="00A90837"/>
    <w:rsid w:val="00A9085C"/>
    <w:rsid w:val="00A90E61"/>
    <w:rsid w:val="00A910F5"/>
    <w:rsid w:val="00A9165F"/>
    <w:rsid w:val="00A922BB"/>
    <w:rsid w:val="00A92B22"/>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D30"/>
    <w:rsid w:val="00AA022B"/>
    <w:rsid w:val="00AA1894"/>
    <w:rsid w:val="00AA1D9E"/>
    <w:rsid w:val="00AA2348"/>
    <w:rsid w:val="00AA27B0"/>
    <w:rsid w:val="00AA28DC"/>
    <w:rsid w:val="00AA3246"/>
    <w:rsid w:val="00AA38AC"/>
    <w:rsid w:val="00AA3958"/>
    <w:rsid w:val="00AA3BD8"/>
    <w:rsid w:val="00AA4579"/>
    <w:rsid w:val="00AA4A2C"/>
    <w:rsid w:val="00AA61A5"/>
    <w:rsid w:val="00AA6B4E"/>
    <w:rsid w:val="00AA7B55"/>
    <w:rsid w:val="00AA7DD9"/>
    <w:rsid w:val="00AB012B"/>
    <w:rsid w:val="00AB18ED"/>
    <w:rsid w:val="00AB1E56"/>
    <w:rsid w:val="00AB22D4"/>
    <w:rsid w:val="00AB2384"/>
    <w:rsid w:val="00AB3B11"/>
    <w:rsid w:val="00AB4019"/>
    <w:rsid w:val="00AB473E"/>
    <w:rsid w:val="00AB48FB"/>
    <w:rsid w:val="00AB4A6C"/>
    <w:rsid w:val="00AB4DCD"/>
    <w:rsid w:val="00AB564D"/>
    <w:rsid w:val="00AB56A6"/>
    <w:rsid w:val="00AB58F1"/>
    <w:rsid w:val="00AB5AF6"/>
    <w:rsid w:val="00AB6957"/>
    <w:rsid w:val="00AC1F6B"/>
    <w:rsid w:val="00AC2190"/>
    <w:rsid w:val="00AC2433"/>
    <w:rsid w:val="00AC355B"/>
    <w:rsid w:val="00AC35D0"/>
    <w:rsid w:val="00AC3A9C"/>
    <w:rsid w:val="00AC4751"/>
    <w:rsid w:val="00AC49F8"/>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15"/>
    <w:rsid w:val="00AD4DA9"/>
    <w:rsid w:val="00AD5460"/>
    <w:rsid w:val="00AD6807"/>
    <w:rsid w:val="00AD6C5C"/>
    <w:rsid w:val="00AD6F48"/>
    <w:rsid w:val="00AD7535"/>
    <w:rsid w:val="00AD76D0"/>
    <w:rsid w:val="00AE0A86"/>
    <w:rsid w:val="00AE0BEF"/>
    <w:rsid w:val="00AE1745"/>
    <w:rsid w:val="00AE2B8D"/>
    <w:rsid w:val="00AE321A"/>
    <w:rsid w:val="00AE3885"/>
    <w:rsid w:val="00AE39FB"/>
    <w:rsid w:val="00AE3CBB"/>
    <w:rsid w:val="00AE3E14"/>
    <w:rsid w:val="00AE4EAF"/>
    <w:rsid w:val="00AE6888"/>
    <w:rsid w:val="00AE6FE9"/>
    <w:rsid w:val="00AF02D7"/>
    <w:rsid w:val="00AF059D"/>
    <w:rsid w:val="00AF0822"/>
    <w:rsid w:val="00AF12A8"/>
    <w:rsid w:val="00AF1A64"/>
    <w:rsid w:val="00AF2420"/>
    <w:rsid w:val="00AF38A9"/>
    <w:rsid w:val="00AF4893"/>
    <w:rsid w:val="00AF4BE8"/>
    <w:rsid w:val="00AF6F55"/>
    <w:rsid w:val="00AF717E"/>
    <w:rsid w:val="00AF7939"/>
    <w:rsid w:val="00B002A9"/>
    <w:rsid w:val="00B014CD"/>
    <w:rsid w:val="00B01D15"/>
    <w:rsid w:val="00B01D9F"/>
    <w:rsid w:val="00B030F0"/>
    <w:rsid w:val="00B036FC"/>
    <w:rsid w:val="00B03831"/>
    <w:rsid w:val="00B03919"/>
    <w:rsid w:val="00B03A7D"/>
    <w:rsid w:val="00B04617"/>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5E74"/>
    <w:rsid w:val="00B16055"/>
    <w:rsid w:val="00B16414"/>
    <w:rsid w:val="00B16D3B"/>
    <w:rsid w:val="00B16F8A"/>
    <w:rsid w:val="00B16FF2"/>
    <w:rsid w:val="00B172A3"/>
    <w:rsid w:val="00B2020D"/>
    <w:rsid w:val="00B207D8"/>
    <w:rsid w:val="00B20B15"/>
    <w:rsid w:val="00B20C7E"/>
    <w:rsid w:val="00B2126A"/>
    <w:rsid w:val="00B218DC"/>
    <w:rsid w:val="00B21FD2"/>
    <w:rsid w:val="00B22E22"/>
    <w:rsid w:val="00B231D6"/>
    <w:rsid w:val="00B24E3E"/>
    <w:rsid w:val="00B25A67"/>
    <w:rsid w:val="00B2769D"/>
    <w:rsid w:val="00B301D9"/>
    <w:rsid w:val="00B30A89"/>
    <w:rsid w:val="00B30DFD"/>
    <w:rsid w:val="00B31303"/>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227"/>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783"/>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368"/>
    <w:rsid w:val="00B77513"/>
    <w:rsid w:val="00B777A7"/>
    <w:rsid w:val="00B8062C"/>
    <w:rsid w:val="00B80ACC"/>
    <w:rsid w:val="00B80C5E"/>
    <w:rsid w:val="00B80CBD"/>
    <w:rsid w:val="00B826E2"/>
    <w:rsid w:val="00B82A40"/>
    <w:rsid w:val="00B82B7F"/>
    <w:rsid w:val="00B836DA"/>
    <w:rsid w:val="00B83A8F"/>
    <w:rsid w:val="00B84934"/>
    <w:rsid w:val="00B84DD3"/>
    <w:rsid w:val="00B850E9"/>
    <w:rsid w:val="00B8677E"/>
    <w:rsid w:val="00B86AE5"/>
    <w:rsid w:val="00B86E82"/>
    <w:rsid w:val="00B8771E"/>
    <w:rsid w:val="00B9032E"/>
    <w:rsid w:val="00B908E2"/>
    <w:rsid w:val="00B91043"/>
    <w:rsid w:val="00B91421"/>
    <w:rsid w:val="00B91971"/>
    <w:rsid w:val="00B9199E"/>
    <w:rsid w:val="00B92827"/>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6CB"/>
    <w:rsid w:val="00BB07C1"/>
    <w:rsid w:val="00BB0B9B"/>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BD"/>
    <w:rsid w:val="00BC48C2"/>
    <w:rsid w:val="00BC590B"/>
    <w:rsid w:val="00BC7B16"/>
    <w:rsid w:val="00BD0404"/>
    <w:rsid w:val="00BD07D5"/>
    <w:rsid w:val="00BD1785"/>
    <w:rsid w:val="00BD1B97"/>
    <w:rsid w:val="00BD322C"/>
    <w:rsid w:val="00BD3BA1"/>
    <w:rsid w:val="00BD43AE"/>
    <w:rsid w:val="00BD48F4"/>
    <w:rsid w:val="00BD5724"/>
    <w:rsid w:val="00BD574C"/>
    <w:rsid w:val="00BD5D41"/>
    <w:rsid w:val="00BD5D64"/>
    <w:rsid w:val="00BD66AD"/>
    <w:rsid w:val="00BD774B"/>
    <w:rsid w:val="00BD77D9"/>
    <w:rsid w:val="00BE01D5"/>
    <w:rsid w:val="00BE02BB"/>
    <w:rsid w:val="00BE070A"/>
    <w:rsid w:val="00BE071E"/>
    <w:rsid w:val="00BE095E"/>
    <w:rsid w:val="00BE0E6E"/>
    <w:rsid w:val="00BE11B9"/>
    <w:rsid w:val="00BE1341"/>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4FA4"/>
    <w:rsid w:val="00BF5B97"/>
    <w:rsid w:val="00BF5E4A"/>
    <w:rsid w:val="00BF60A5"/>
    <w:rsid w:val="00BF617E"/>
    <w:rsid w:val="00BF618F"/>
    <w:rsid w:val="00BF6F7F"/>
    <w:rsid w:val="00BF711B"/>
    <w:rsid w:val="00BF78A3"/>
    <w:rsid w:val="00C003F2"/>
    <w:rsid w:val="00C00817"/>
    <w:rsid w:val="00C00D1E"/>
    <w:rsid w:val="00C0113B"/>
    <w:rsid w:val="00C027B7"/>
    <w:rsid w:val="00C028B3"/>
    <w:rsid w:val="00C02EE3"/>
    <w:rsid w:val="00C04100"/>
    <w:rsid w:val="00C04272"/>
    <w:rsid w:val="00C0495E"/>
    <w:rsid w:val="00C05DE6"/>
    <w:rsid w:val="00C05E0A"/>
    <w:rsid w:val="00C07469"/>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4AF9"/>
    <w:rsid w:val="00C15E9D"/>
    <w:rsid w:val="00C16487"/>
    <w:rsid w:val="00C176DC"/>
    <w:rsid w:val="00C178FC"/>
    <w:rsid w:val="00C17E40"/>
    <w:rsid w:val="00C17F44"/>
    <w:rsid w:val="00C20C06"/>
    <w:rsid w:val="00C20D70"/>
    <w:rsid w:val="00C20E85"/>
    <w:rsid w:val="00C21559"/>
    <w:rsid w:val="00C21885"/>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0B6C"/>
    <w:rsid w:val="00C312D8"/>
    <w:rsid w:val="00C31A8E"/>
    <w:rsid w:val="00C3207C"/>
    <w:rsid w:val="00C32BBA"/>
    <w:rsid w:val="00C32EBB"/>
    <w:rsid w:val="00C330A0"/>
    <w:rsid w:val="00C33430"/>
    <w:rsid w:val="00C33511"/>
    <w:rsid w:val="00C34885"/>
    <w:rsid w:val="00C34D88"/>
    <w:rsid w:val="00C35371"/>
    <w:rsid w:val="00C35423"/>
    <w:rsid w:val="00C356CF"/>
    <w:rsid w:val="00C358BB"/>
    <w:rsid w:val="00C359EF"/>
    <w:rsid w:val="00C35F4C"/>
    <w:rsid w:val="00C362E4"/>
    <w:rsid w:val="00C36691"/>
    <w:rsid w:val="00C36D85"/>
    <w:rsid w:val="00C37553"/>
    <w:rsid w:val="00C37AFD"/>
    <w:rsid w:val="00C37E1A"/>
    <w:rsid w:val="00C40DEC"/>
    <w:rsid w:val="00C410CD"/>
    <w:rsid w:val="00C411A0"/>
    <w:rsid w:val="00C413B0"/>
    <w:rsid w:val="00C41526"/>
    <w:rsid w:val="00C417AA"/>
    <w:rsid w:val="00C41B79"/>
    <w:rsid w:val="00C41B8D"/>
    <w:rsid w:val="00C42B51"/>
    <w:rsid w:val="00C42B72"/>
    <w:rsid w:val="00C43C77"/>
    <w:rsid w:val="00C445A1"/>
    <w:rsid w:val="00C4497D"/>
    <w:rsid w:val="00C44E51"/>
    <w:rsid w:val="00C45433"/>
    <w:rsid w:val="00C46D03"/>
    <w:rsid w:val="00C46FF0"/>
    <w:rsid w:val="00C470E0"/>
    <w:rsid w:val="00C476BB"/>
    <w:rsid w:val="00C47CB0"/>
    <w:rsid w:val="00C50796"/>
    <w:rsid w:val="00C50895"/>
    <w:rsid w:val="00C519E7"/>
    <w:rsid w:val="00C51D40"/>
    <w:rsid w:val="00C521A5"/>
    <w:rsid w:val="00C527E4"/>
    <w:rsid w:val="00C52F48"/>
    <w:rsid w:val="00C53283"/>
    <w:rsid w:val="00C5360B"/>
    <w:rsid w:val="00C54A75"/>
    <w:rsid w:val="00C54B29"/>
    <w:rsid w:val="00C555BC"/>
    <w:rsid w:val="00C55BC4"/>
    <w:rsid w:val="00C56DA2"/>
    <w:rsid w:val="00C56E07"/>
    <w:rsid w:val="00C56FBF"/>
    <w:rsid w:val="00C575B1"/>
    <w:rsid w:val="00C57F61"/>
    <w:rsid w:val="00C60BCF"/>
    <w:rsid w:val="00C610E6"/>
    <w:rsid w:val="00C613B2"/>
    <w:rsid w:val="00C62CE6"/>
    <w:rsid w:val="00C6310E"/>
    <w:rsid w:val="00C633FA"/>
    <w:rsid w:val="00C634C5"/>
    <w:rsid w:val="00C63772"/>
    <w:rsid w:val="00C64083"/>
    <w:rsid w:val="00C642AC"/>
    <w:rsid w:val="00C64622"/>
    <w:rsid w:val="00C64717"/>
    <w:rsid w:val="00C65788"/>
    <w:rsid w:val="00C65C58"/>
    <w:rsid w:val="00C667F4"/>
    <w:rsid w:val="00C67524"/>
    <w:rsid w:val="00C67C4E"/>
    <w:rsid w:val="00C67DA3"/>
    <w:rsid w:val="00C70367"/>
    <w:rsid w:val="00C708BF"/>
    <w:rsid w:val="00C71067"/>
    <w:rsid w:val="00C713E1"/>
    <w:rsid w:val="00C71710"/>
    <w:rsid w:val="00C718BA"/>
    <w:rsid w:val="00C71A92"/>
    <w:rsid w:val="00C72766"/>
    <w:rsid w:val="00C72ADA"/>
    <w:rsid w:val="00C737DB"/>
    <w:rsid w:val="00C745ED"/>
    <w:rsid w:val="00C75112"/>
    <w:rsid w:val="00C75ACA"/>
    <w:rsid w:val="00C75CDD"/>
    <w:rsid w:val="00C75FA2"/>
    <w:rsid w:val="00C767F5"/>
    <w:rsid w:val="00C76CF3"/>
    <w:rsid w:val="00C77425"/>
    <w:rsid w:val="00C77527"/>
    <w:rsid w:val="00C77DDB"/>
    <w:rsid w:val="00C80C52"/>
    <w:rsid w:val="00C80E67"/>
    <w:rsid w:val="00C81388"/>
    <w:rsid w:val="00C815D2"/>
    <w:rsid w:val="00C819DF"/>
    <w:rsid w:val="00C81C0D"/>
    <w:rsid w:val="00C8277E"/>
    <w:rsid w:val="00C8283C"/>
    <w:rsid w:val="00C82BB3"/>
    <w:rsid w:val="00C834B4"/>
    <w:rsid w:val="00C83707"/>
    <w:rsid w:val="00C839A8"/>
    <w:rsid w:val="00C845ED"/>
    <w:rsid w:val="00C84BBF"/>
    <w:rsid w:val="00C85214"/>
    <w:rsid w:val="00C852F7"/>
    <w:rsid w:val="00C85DCC"/>
    <w:rsid w:val="00C861D2"/>
    <w:rsid w:val="00C862A7"/>
    <w:rsid w:val="00C86985"/>
    <w:rsid w:val="00C86A10"/>
    <w:rsid w:val="00C87088"/>
    <w:rsid w:val="00C870D1"/>
    <w:rsid w:val="00C90EE0"/>
    <w:rsid w:val="00C91A26"/>
    <w:rsid w:val="00C91F43"/>
    <w:rsid w:val="00C92A21"/>
    <w:rsid w:val="00C92E07"/>
    <w:rsid w:val="00C935BF"/>
    <w:rsid w:val="00C93F01"/>
    <w:rsid w:val="00C944F5"/>
    <w:rsid w:val="00C9486B"/>
    <w:rsid w:val="00C948DA"/>
    <w:rsid w:val="00C94B9B"/>
    <w:rsid w:val="00C956EA"/>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2FE7"/>
    <w:rsid w:val="00CB495C"/>
    <w:rsid w:val="00CB49D1"/>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9FE"/>
    <w:rsid w:val="00CD3C27"/>
    <w:rsid w:val="00CD3CD8"/>
    <w:rsid w:val="00CD3E60"/>
    <w:rsid w:val="00CD44D3"/>
    <w:rsid w:val="00CD4A45"/>
    <w:rsid w:val="00CD50F3"/>
    <w:rsid w:val="00CD55BB"/>
    <w:rsid w:val="00CD5A31"/>
    <w:rsid w:val="00CD6279"/>
    <w:rsid w:val="00CD68F5"/>
    <w:rsid w:val="00CD7463"/>
    <w:rsid w:val="00CD7FC5"/>
    <w:rsid w:val="00CE0966"/>
    <w:rsid w:val="00CE12B8"/>
    <w:rsid w:val="00CE175D"/>
    <w:rsid w:val="00CE1B29"/>
    <w:rsid w:val="00CE1BDC"/>
    <w:rsid w:val="00CE1E76"/>
    <w:rsid w:val="00CE2C53"/>
    <w:rsid w:val="00CE2D25"/>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681"/>
    <w:rsid w:val="00CF3F0C"/>
    <w:rsid w:val="00CF501A"/>
    <w:rsid w:val="00CF533E"/>
    <w:rsid w:val="00CF58DB"/>
    <w:rsid w:val="00CF592A"/>
    <w:rsid w:val="00CF62DC"/>
    <w:rsid w:val="00CF7310"/>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67F16"/>
    <w:rsid w:val="00D70353"/>
    <w:rsid w:val="00D703DD"/>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5CAD"/>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250"/>
    <w:rsid w:val="00DA43D9"/>
    <w:rsid w:val="00DA48D9"/>
    <w:rsid w:val="00DA4FBC"/>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5D2A"/>
    <w:rsid w:val="00DB6390"/>
    <w:rsid w:val="00DB64B1"/>
    <w:rsid w:val="00DB750E"/>
    <w:rsid w:val="00DB770C"/>
    <w:rsid w:val="00DB7E7C"/>
    <w:rsid w:val="00DC0318"/>
    <w:rsid w:val="00DC1BBA"/>
    <w:rsid w:val="00DC2103"/>
    <w:rsid w:val="00DC243C"/>
    <w:rsid w:val="00DC2F19"/>
    <w:rsid w:val="00DC3197"/>
    <w:rsid w:val="00DC343F"/>
    <w:rsid w:val="00DC3956"/>
    <w:rsid w:val="00DC3AA5"/>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3A74"/>
    <w:rsid w:val="00DF3D4F"/>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0F0"/>
    <w:rsid w:val="00E025C2"/>
    <w:rsid w:val="00E027AC"/>
    <w:rsid w:val="00E02C69"/>
    <w:rsid w:val="00E03299"/>
    <w:rsid w:val="00E032E7"/>
    <w:rsid w:val="00E032FC"/>
    <w:rsid w:val="00E036C0"/>
    <w:rsid w:val="00E037C3"/>
    <w:rsid w:val="00E0424B"/>
    <w:rsid w:val="00E0504A"/>
    <w:rsid w:val="00E05120"/>
    <w:rsid w:val="00E05210"/>
    <w:rsid w:val="00E059A7"/>
    <w:rsid w:val="00E06550"/>
    <w:rsid w:val="00E06FE9"/>
    <w:rsid w:val="00E0759D"/>
    <w:rsid w:val="00E07FD1"/>
    <w:rsid w:val="00E10239"/>
    <w:rsid w:val="00E1070D"/>
    <w:rsid w:val="00E10776"/>
    <w:rsid w:val="00E11189"/>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958"/>
    <w:rsid w:val="00E16CF3"/>
    <w:rsid w:val="00E16D8C"/>
    <w:rsid w:val="00E17378"/>
    <w:rsid w:val="00E2055C"/>
    <w:rsid w:val="00E211B2"/>
    <w:rsid w:val="00E211EF"/>
    <w:rsid w:val="00E21A86"/>
    <w:rsid w:val="00E2276A"/>
    <w:rsid w:val="00E24146"/>
    <w:rsid w:val="00E2425E"/>
    <w:rsid w:val="00E2436D"/>
    <w:rsid w:val="00E246CA"/>
    <w:rsid w:val="00E2497C"/>
    <w:rsid w:val="00E25CA1"/>
    <w:rsid w:val="00E263E4"/>
    <w:rsid w:val="00E265EF"/>
    <w:rsid w:val="00E26CEE"/>
    <w:rsid w:val="00E26EB0"/>
    <w:rsid w:val="00E27110"/>
    <w:rsid w:val="00E27927"/>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17C5"/>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300"/>
    <w:rsid w:val="00E743C4"/>
    <w:rsid w:val="00E743E4"/>
    <w:rsid w:val="00E744E8"/>
    <w:rsid w:val="00E74B7B"/>
    <w:rsid w:val="00E74FFC"/>
    <w:rsid w:val="00E754E5"/>
    <w:rsid w:val="00E75C82"/>
    <w:rsid w:val="00E75D7F"/>
    <w:rsid w:val="00E75F68"/>
    <w:rsid w:val="00E7602E"/>
    <w:rsid w:val="00E763DA"/>
    <w:rsid w:val="00E76429"/>
    <w:rsid w:val="00E76AD0"/>
    <w:rsid w:val="00E77728"/>
    <w:rsid w:val="00E8250E"/>
    <w:rsid w:val="00E8344B"/>
    <w:rsid w:val="00E83552"/>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BA8"/>
    <w:rsid w:val="00E92D5C"/>
    <w:rsid w:val="00E92FDF"/>
    <w:rsid w:val="00E93580"/>
    <w:rsid w:val="00E93681"/>
    <w:rsid w:val="00E93761"/>
    <w:rsid w:val="00E946B0"/>
    <w:rsid w:val="00E96435"/>
    <w:rsid w:val="00E96C9C"/>
    <w:rsid w:val="00E971EE"/>
    <w:rsid w:val="00E97216"/>
    <w:rsid w:val="00E97925"/>
    <w:rsid w:val="00E97DBD"/>
    <w:rsid w:val="00EA088C"/>
    <w:rsid w:val="00EA18BC"/>
    <w:rsid w:val="00EA1D15"/>
    <w:rsid w:val="00EA385F"/>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1C8"/>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590"/>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54AC"/>
    <w:rsid w:val="00F060FF"/>
    <w:rsid w:val="00F06C81"/>
    <w:rsid w:val="00F071B6"/>
    <w:rsid w:val="00F10D56"/>
    <w:rsid w:val="00F11013"/>
    <w:rsid w:val="00F1175C"/>
    <w:rsid w:val="00F11C24"/>
    <w:rsid w:val="00F12221"/>
    <w:rsid w:val="00F1224F"/>
    <w:rsid w:val="00F13BB3"/>
    <w:rsid w:val="00F142A4"/>
    <w:rsid w:val="00F14367"/>
    <w:rsid w:val="00F144BC"/>
    <w:rsid w:val="00F150DA"/>
    <w:rsid w:val="00F154BB"/>
    <w:rsid w:val="00F16225"/>
    <w:rsid w:val="00F16D62"/>
    <w:rsid w:val="00F2046D"/>
    <w:rsid w:val="00F20CC2"/>
    <w:rsid w:val="00F211F4"/>
    <w:rsid w:val="00F2151B"/>
    <w:rsid w:val="00F21748"/>
    <w:rsid w:val="00F21823"/>
    <w:rsid w:val="00F21A11"/>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4B0"/>
    <w:rsid w:val="00F31395"/>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A15"/>
    <w:rsid w:val="00F62C9C"/>
    <w:rsid w:val="00F62D0A"/>
    <w:rsid w:val="00F64C14"/>
    <w:rsid w:val="00F6523E"/>
    <w:rsid w:val="00F65541"/>
    <w:rsid w:val="00F65985"/>
    <w:rsid w:val="00F65C87"/>
    <w:rsid w:val="00F65DF3"/>
    <w:rsid w:val="00F666E6"/>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81B"/>
    <w:rsid w:val="00F76F08"/>
    <w:rsid w:val="00F7751E"/>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7878"/>
    <w:rsid w:val="00FB093C"/>
    <w:rsid w:val="00FB0DF8"/>
    <w:rsid w:val="00FB1535"/>
    <w:rsid w:val="00FB1A43"/>
    <w:rsid w:val="00FB2922"/>
    <w:rsid w:val="00FB3739"/>
    <w:rsid w:val="00FB37F7"/>
    <w:rsid w:val="00FB39EE"/>
    <w:rsid w:val="00FB3CB1"/>
    <w:rsid w:val="00FB4B13"/>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E3D"/>
    <w:rsid w:val="00FC78F7"/>
    <w:rsid w:val="00FD07D2"/>
    <w:rsid w:val="00FD10AB"/>
    <w:rsid w:val="00FD190A"/>
    <w:rsid w:val="00FD20F1"/>
    <w:rsid w:val="00FD2399"/>
    <w:rsid w:val="00FD2949"/>
    <w:rsid w:val="00FD2CB9"/>
    <w:rsid w:val="00FD2E59"/>
    <w:rsid w:val="00FD2F3C"/>
    <w:rsid w:val="00FD4948"/>
    <w:rsid w:val="00FD4994"/>
    <w:rsid w:val="00FD49A2"/>
    <w:rsid w:val="00FD532E"/>
    <w:rsid w:val="00FD5460"/>
    <w:rsid w:val="00FD5984"/>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7DD"/>
    <w:rsid w:val="00FE799C"/>
    <w:rsid w:val="00FF0673"/>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1896</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221</cp:revision>
  <cp:lastPrinted>2019-02-06T01:41:00Z</cp:lastPrinted>
  <dcterms:created xsi:type="dcterms:W3CDTF">2024-11-02T00:12:00Z</dcterms:created>
  <dcterms:modified xsi:type="dcterms:W3CDTF">2025-03-27T18:41:00Z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